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08" w:rsidRDefault="00B95708" w:rsidP="00B95708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342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95708" w:rsidRPr="0034342F" w:rsidRDefault="00B95708" w:rsidP="00B9570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34342F">
        <w:rPr>
          <w:rFonts w:ascii="Times New Roman" w:hAnsi="Times New Roman" w:cs="Times New Roman"/>
          <w:sz w:val="28"/>
          <w:szCs w:val="28"/>
        </w:rPr>
        <w:t>№ 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42F">
        <w:rPr>
          <w:rFonts w:ascii="Times New Roman" w:hAnsi="Times New Roman" w:cs="Times New Roman"/>
          <w:sz w:val="28"/>
          <w:szCs w:val="28"/>
        </w:rPr>
        <w:t>»</w:t>
      </w:r>
      <w:r w:rsidRPr="0034342F">
        <w:rPr>
          <w:rFonts w:ascii="Times New Roman" w:hAnsi="Times New Roman" w:cs="Times New Roman"/>
          <w:sz w:val="28"/>
          <w:szCs w:val="28"/>
        </w:rPr>
        <w:br/>
        <w:t>(МОУ 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34342F">
        <w:rPr>
          <w:rFonts w:ascii="Times New Roman" w:hAnsi="Times New Roman" w:cs="Times New Roman"/>
          <w:sz w:val="28"/>
          <w:szCs w:val="28"/>
        </w:rPr>
        <w:t>№ 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42F">
        <w:rPr>
          <w:rFonts w:ascii="Times New Roman" w:hAnsi="Times New Roman" w:cs="Times New Roman"/>
          <w:sz w:val="28"/>
          <w:szCs w:val="28"/>
        </w:rPr>
        <w:t>»)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0721C" w:rsidRPr="0034342F" w:rsidTr="005559E2">
        <w:tc>
          <w:tcPr>
            <w:tcW w:w="4785" w:type="dxa"/>
          </w:tcPr>
          <w:p w:rsidR="0010721C" w:rsidRPr="0019503F" w:rsidRDefault="001072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19503F">
              <w:rPr>
                <w:rFonts w:ascii="Times New Roman" w:hAnsi="Times New Roman" w:cs="Times New Roman"/>
                <w:sz w:val="28"/>
                <w:szCs w:val="28"/>
              </w:rPr>
              <w:br/>
              <w:t>Управляющим советом</w:t>
            </w:r>
            <w:r w:rsidRPr="0019503F">
              <w:rPr>
                <w:rFonts w:ascii="Times New Roman" w:hAnsi="Times New Roman" w:cs="Times New Roman"/>
                <w:sz w:val="28"/>
                <w:szCs w:val="28"/>
              </w:rPr>
              <w:br/>
              <w:t>МОУ «СОШ №15»</w:t>
            </w:r>
          </w:p>
          <w:p w:rsidR="0010721C" w:rsidRPr="0019503F" w:rsidRDefault="00107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(протокол от 27.03.2022г. № 3)</w:t>
            </w:r>
          </w:p>
        </w:tc>
        <w:tc>
          <w:tcPr>
            <w:tcW w:w="4786" w:type="dxa"/>
          </w:tcPr>
          <w:p w:rsidR="0010721C" w:rsidRPr="0019503F" w:rsidRDefault="0010721C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0721C" w:rsidRPr="0019503F" w:rsidRDefault="0010721C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Директор школы ______________</w:t>
            </w:r>
          </w:p>
          <w:p w:rsidR="0010721C" w:rsidRPr="0019503F" w:rsidRDefault="0010721C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  <w:r w:rsidRPr="001950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 приказом </w:t>
            </w:r>
          </w:p>
          <w:p w:rsidR="0010721C" w:rsidRPr="0019503F" w:rsidRDefault="0010721C">
            <w:pPr>
              <w:spacing w:before="100" w:before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03F">
              <w:rPr>
                <w:rFonts w:ascii="Times New Roman" w:hAnsi="Times New Roman" w:cs="Times New Roman"/>
                <w:sz w:val="28"/>
                <w:szCs w:val="28"/>
              </w:rPr>
              <w:t>МОУ «СОШ №15»</w:t>
            </w:r>
            <w:r w:rsidRPr="0019503F">
              <w:rPr>
                <w:rFonts w:ascii="Times New Roman" w:hAnsi="Times New Roman" w:cs="Times New Roman"/>
                <w:sz w:val="28"/>
                <w:szCs w:val="28"/>
              </w:rPr>
              <w:br/>
              <w:t>от 28.04.2022г. № 49- од</w:t>
            </w:r>
          </w:p>
        </w:tc>
      </w:tr>
    </w:tbl>
    <w:p w:rsidR="0065582F" w:rsidRPr="0065582F" w:rsidRDefault="0065582F" w:rsidP="006D4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58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Положение о зачете результатов, полученных </w:t>
      </w:r>
      <w:proofErr w:type="gramStart"/>
      <w:r w:rsidRPr="006558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обучающимися</w:t>
      </w:r>
      <w:proofErr w:type="gramEnd"/>
      <w:r w:rsidRPr="006558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в других организациях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 зачете результатов, полученных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других организациях (далее — Положение) определяет особенности процедуры зачета образовательных результатов обучающихся, полученных в других организациях, и порядок его оформления в </w:t>
      </w:r>
      <w:r w:rsidR="00B95708" w:rsidRPr="0034342F">
        <w:rPr>
          <w:rFonts w:ascii="Times New Roman" w:hAnsi="Times New Roman" w:cs="Times New Roman"/>
          <w:sz w:val="28"/>
          <w:szCs w:val="28"/>
        </w:rPr>
        <w:t>МОУ «</w:t>
      </w:r>
      <w:r w:rsidR="00B95708">
        <w:rPr>
          <w:rFonts w:ascii="Times New Roman" w:hAnsi="Times New Roman" w:cs="Times New Roman"/>
          <w:sz w:val="28"/>
          <w:szCs w:val="28"/>
        </w:rPr>
        <w:t xml:space="preserve">СОШ </w:t>
      </w:r>
      <w:r w:rsidR="00B95708" w:rsidRPr="0034342F">
        <w:rPr>
          <w:rFonts w:ascii="Times New Roman" w:hAnsi="Times New Roman" w:cs="Times New Roman"/>
          <w:sz w:val="28"/>
          <w:szCs w:val="28"/>
        </w:rPr>
        <w:t>№ 1</w:t>
      </w:r>
      <w:r w:rsidR="00B95708">
        <w:rPr>
          <w:rFonts w:ascii="Times New Roman" w:hAnsi="Times New Roman" w:cs="Times New Roman"/>
          <w:sz w:val="28"/>
          <w:szCs w:val="28"/>
        </w:rPr>
        <w:t>5</w:t>
      </w:r>
      <w:r w:rsidR="00B95708" w:rsidRPr="0034342F">
        <w:rPr>
          <w:rFonts w:ascii="Times New Roman" w:hAnsi="Times New Roman" w:cs="Times New Roman"/>
          <w:sz w:val="28"/>
          <w:szCs w:val="28"/>
        </w:rPr>
        <w:t>»</w:t>
      </w:r>
      <w:r w:rsidR="00B95708"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— школа).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 соответствии с Федеральным законом от 29.12.2012 № 273-ФЗ «Об образовании в Российской Федерации» и Порядком зачета организацией, осуществляющей образовательную деятельность, результатов освоения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приказом 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30.07.2020 № 845/369.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Зачет результатов освоения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 (далее — зачет результатов), могут получить обучающиеся по основным образовательным программам начального общего, основного общего, среднего общего образования и дополнительным образовательным программам, реализуемым школой.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Зачету не подлежат результаты итоговой (государственной итоговой) аттестации.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зачета результатов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Зачет осуществляется по заявлению обучающегося или родителей (законных представителей) несовершеннолетнего обучающегося, составленного по форме, указанной в приложении к Положению, на основании документов, подтверждающих результаты пройденного обучения: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документа об образовании и (или) о квалификации, в том числе об образовании и (или) о квалификации,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иностранном государстве;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об обучении, в том числе справки об обучении или о периоде обучения, документа, выданного иностранными организациями (справки, академической справки и иного документа).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Заявление о зачете результатов и документы, подтверждающие результаты пройденного обучения, подаются одним из следующих способов:</w:t>
      </w:r>
    </w:p>
    <w:p w:rsidR="0065582F" w:rsidRPr="0065582F" w:rsidRDefault="0065582F" w:rsidP="00655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 школу;</w:t>
      </w:r>
    </w:p>
    <w:p w:rsidR="0065582F" w:rsidRPr="0065582F" w:rsidRDefault="0065582F" w:rsidP="00655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 уведомлением о вручении;</w:t>
      </w:r>
    </w:p>
    <w:p w:rsidR="0065582F" w:rsidRPr="0065582F" w:rsidRDefault="0065582F" w:rsidP="00655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электронной форме (документ на бумажном носителе, преобразованный в электронную форму путем сканирования или фотографирования с обеспечением машиночитаемого распознавания его реквизитов) посредством электронной почты школы или с использованием функционала официального сайта школы в сети Интернет или иным способом с использованием сети Интернет.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Документы, полученные в иностранных организациях, предоставляются на русском языке или вместе с нотариально заверенным переводом на русский язык.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документ, подтверждающий получение иностранного образования, не подпадает под действие международных договоров о взаимном признании, то подлежит процедуре признания, осуществляемой федеральным органом исполнительной власти, осуществляющим функции по контролю и надзору в сфере образования. В таком случае иностранный документ принимается вместе с документом, выданным по итогам процедуры признания иностранного образования.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Результаты, подтвержденные иностранными документами об обучении, могут подлежать зачету только в рамках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курсов внеурочной деятельности, учебного предмета «Иностранный язык» или дополнительных образовательных программ.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Процедура зачета результатов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осуществляется посредством сопоставления планируемых результатов по соответствующей части (учебному предмету, курсу, дисциплине (модулю), практике) образовательной программы, которую осваивает обучающийся в школе (далее — часть осваиваемой образовательной программы), и результатов пройденного обучения, определенных освоенной ранее обучающимся образовательной программой (ее частью) другой организации.</w:t>
      </w:r>
      <w:proofErr w:type="gramEnd"/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Сопоставление планируемых результатов обучения с результатами пройденного обучения, а также проверку подлинности предоставленных документов осуществляет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учебной работе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позднее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принятия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Обоснованные выводы заместителя по учебной работе, сделанные по результатам сопоставления планируемых результатов обучения с результатами пройденного обучения, в том числе решение об осуществлении зачета результатов обучающегося или об отказе в зачете, привлечении педагогического совета к процедуре проведения зачета, фиксируются письменно в 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справке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направляется директору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день.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Зачет результатов возможен при одновременном выполнении следующих условий:</w:t>
      </w:r>
    </w:p>
    <w:p w:rsidR="0065582F" w:rsidRPr="0065582F" w:rsidRDefault="0065582F" w:rsidP="00655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предмет, курс, дисциплина (модуль), практика (далее — учебный предмет), изученные в другой организации, входят в состав учебного плана образовательной программы школы;</w:t>
      </w:r>
    </w:p>
    <w:p w:rsidR="0065582F" w:rsidRPr="0065582F" w:rsidRDefault="0065582F" w:rsidP="00655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предмета, изученного в другой организации, совпадает с названием учебного предмета в учебном плане образовательной программы школы и (или) совпадают их планируемые результаты освоения;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Зачет результатов возможен при одновременном выполнении следующих условий:</w:t>
      </w:r>
    </w:p>
    <w:p w:rsidR="0065582F" w:rsidRPr="0065582F" w:rsidRDefault="0065582F" w:rsidP="00655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предмет, курс, дисциплина (модуль), практика (далее — учебный предмет), изученные в другой организации, входят в состав учебного плана образовательной программы школы;</w:t>
      </w:r>
    </w:p>
    <w:p w:rsidR="0065582F" w:rsidRPr="0065582F" w:rsidRDefault="0065582F" w:rsidP="00655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предмета, изученного в другой организации, совпадает с названием учебного предмета в учебном плане образовательной программы школы и (или) совпадают их планируемые результаты освоения;</w:t>
      </w:r>
    </w:p>
    <w:p w:rsidR="0065582F" w:rsidRPr="0065582F" w:rsidRDefault="0065582F" w:rsidP="00655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отведенное на изучение учебного предмета, изученного в другой организации, составляет не менее 85 процентов от количества часов, отведенного на его изучение в учебном плане образовательной программы школы.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Обучающимся засчитываются результаты освоения ими дополнительных 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 области искусств по направлению «Изобразительное искусство» — по учебному предмету «Изобразительное искусство», а по направлению «Музыкальное искусство» — по учебному предмету «Музыка».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по основным образовательным программам начального общего, основного общего и среднего общего образования засчитываются результаты освоения ими дополнительных 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 области физической культуры и спорта в организациях, осуществляющих</w:t>
      </w:r>
      <w:r w:rsidR="00B9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физкультурно-спортивную и образовательную деятельность, по учебному предмету «Физическая культура» при успешном выполнении программы спортивной подготовки (контрольно-переводное тестирование, нормативы и разряды).</w:t>
      </w:r>
      <w:proofErr w:type="gramEnd"/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 случае несовпадения планируемых результатов обучения с результатами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соответствующим учебным предметам, полученными в другой организации, более чем на 5 процентов и (или) при недостаточном объеме часов более чем на 10 процентов решение о зачете результатов принимается по согласованию с педагогическим советом школы.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 целью установления соответствия школа проводит оценивание фактического достижения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части осваиваемой образовательной программы (далее — оценивание) в случаях:</w:t>
      </w:r>
    </w:p>
    <w:p w:rsidR="0065582F" w:rsidRPr="0065582F" w:rsidRDefault="0065582F" w:rsidP="00655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несовпадения школьной системы оценивания с системой оценивания результатов другой организации, в том числе применение иной системы балльного оценивания или в случаях </w:t>
      </w:r>
      <w:proofErr w:type="spell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безбалльного</w:t>
      </w:r>
      <w:proofErr w:type="spell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результатов;</w:t>
      </w:r>
    </w:p>
    <w:p w:rsidR="0065582F" w:rsidRPr="0065582F" w:rsidRDefault="0065582F" w:rsidP="00655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однозначно сопоставить результаты освоения учебного предмета </w:t>
      </w:r>
    </w:p>
    <w:p w:rsidR="0065582F" w:rsidRPr="0065582F" w:rsidRDefault="0065582F" w:rsidP="00655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планируемыми результатами по соответствующему учебному предмету образовательной программы школы.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Оценивание проводит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комиссия, созданная педагогическим советом школы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составе не менее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 человек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пяти рабочих дней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принятия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 привлечении педагогического совета к процедуре проведения зачета.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Комиссия, указанная в пункте 3.9. Положения, вправе проводить оценивание в формах промежуточной аттестации, предусмотренных образовательной программой школы по соответствующему учебному предмету.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Результаты оценивания оформляются протоколом, который подписывают все члены комиссии, проводившие оценивание. В протоколе также указывается решение комиссии — произвести зачет результатов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отказать в зачете.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Решение о зачете результатов утверждается приказом директора школы не позднее </w:t>
      </w:r>
      <w:r w:rsidRPr="00655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 рабочих дней</w:t>
      </w: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принятия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 зачете результатов.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Зачтенные результаты пройденного обучения учитываются в качестве результатов промежуточной аттестации по соответствующей части осваиваемой образовательной программы, в том числе с выставлением отметок «3», «4», «5».</w:t>
      </w:r>
    </w:p>
    <w:p w:rsidR="0065582F" w:rsidRPr="0065582F" w:rsidRDefault="0065582F" w:rsidP="0065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В случае несогласия обучающегося, родителей (законных представителей) несовершеннолетнего обучающегося с итогами процедуры зачета заявление о зачете результатов может быть отозвано. Об отзыве заявления о зачете обучающийся, родитель (законный представитель) несовершеннолетнего обучающегося подает соответствующее заявление. В этом случае школа проводит промежуточную аттестацию </w:t>
      </w:r>
      <w:proofErr w:type="gramStart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82F" w:rsidRDefault="0065582F" w:rsidP="0065582F">
      <w:pPr>
        <w:pStyle w:val="a3"/>
      </w:pPr>
      <w:r>
        <w:t xml:space="preserve">в форме и порядке, </w:t>
      </w:r>
      <w:proofErr w:type="gramStart"/>
      <w:r>
        <w:t>предусмотренных</w:t>
      </w:r>
      <w:proofErr w:type="gramEnd"/>
      <w:r>
        <w:t xml:space="preserve"> образовательной программой и локальными нормативными актами школы.</w:t>
      </w:r>
    </w:p>
    <w:p w:rsidR="0065582F" w:rsidRDefault="0065582F" w:rsidP="0065582F">
      <w:pPr>
        <w:pStyle w:val="a3"/>
      </w:pPr>
      <w:r>
        <w:t>3.15. Заявлени</w:t>
      </w:r>
      <w:proofErr w:type="gramStart"/>
      <w:r>
        <w:t>е(</w:t>
      </w:r>
      <w:proofErr w:type="gramEnd"/>
      <w:r>
        <w:t>я) обучающегося, родителей (законных представителей) несовершеннолетнего обучающегося, приказы директора о зачете/отказе в зачете вместе с решением о зачете/отказе в зачете и документами, предоставленными обучающимся, родителями (законными представителями) несовершеннолетнего обучающегося, подлежат хранению в личном деле обучающегося.</w:t>
      </w:r>
    </w:p>
    <w:p w:rsidR="0065582F" w:rsidRDefault="0065582F" w:rsidP="0065582F">
      <w:pPr>
        <w:pStyle w:val="a3"/>
      </w:pPr>
      <w:r>
        <w:rPr>
          <w:b/>
          <w:bCs/>
        </w:rPr>
        <w:t>4. Отказ в</w:t>
      </w:r>
      <w:r>
        <w:t> </w:t>
      </w:r>
      <w:r>
        <w:rPr>
          <w:b/>
          <w:bCs/>
        </w:rPr>
        <w:t>зачете результатов</w:t>
      </w:r>
    </w:p>
    <w:p w:rsidR="0065582F" w:rsidRDefault="0065582F" w:rsidP="0065582F">
      <w:pPr>
        <w:pStyle w:val="a3"/>
      </w:pPr>
      <w:r>
        <w:t xml:space="preserve">4.1. </w:t>
      </w:r>
      <w:proofErr w:type="gramStart"/>
      <w:r>
        <w:t>При установлении несоответствия результатов пройденного обучения по освоенной ранее обучающимся образовательной программе (ее части) требованиям к планируемым результатам обучения по соответствующей части осваиваемой образовательной программы школа отказывает обучающемуся в зачете.</w:t>
      </w:r>
      <w:proofErr w:type="gramEnd"/>
    </w:p>
    <w:p w:rsidR="0065582F" w:rsidRDefault="0065582F" w:rsidP="0065582F">
      <w:pPr>
        <w:pStyle w:val="a3"/>
      </w:pPr>
      <w:r>
        <w:t xml:space="preserve">4.2. Решение об отказе утверждается приказом директора не позднее </w:t>
      </w:r>
      <w:r>
        <w:rPr>
          <w:rStyle w:val="a4"/>
        </w:rPr>
        <w:t>трех рабочих дней</w:t>
      </w:r>
      <w:r>
        <w:t xml:space="preserve"> </w:t>
      </w:r>
      <w:proofErr w:type="gramStart"/>
      <w:r>
        <w:t>с даты принятия</w:t>
      </w:r>
      <w:proofErr w:type="gramEnd"/>
      <w:r>
        <w:t xml:space="preserve"> решения об отказе в зачете результатов.</w:t>
      </w:r>
    </w:p>
    <w:p w:rsidR="0065582F" w:rsidRDefault="0065582F" w:rsidP="0065582F">
      <w:pPr>
        <w:pStyle w:val="a3"/>
      </w:pPr>
      <w:r>
        <w:t xml:space="preserve">4.3. Приказ директора, указанный в пункте 4.2. Положения, с приложением решения об отказе в зачете результатов направляется обучающемуся или родителю (законному представителю) несовершеннолетнего обучающегося, в том числе с помощью сети Интернет, в течение </w:t>
      </w:r>
      <w:r>
        <w:rPr>
          <w:rStyle w:val="a4"/>
        </w:rPr>
        <w:t>трех рабочих дней</w:t>
      </w:r>
      <w:r>
        <w:t xml:space="preserve"> </w:t>
      </w:r>
      <w:proofErr w:type="gramStart"/>
      <w:r>
        <w:t>с даты издания</w:t>
      </w:r>
      <w:proofErr w:type="gramEnd"/>
      <w:r>
        <w:t xml:space="preserve"> приказа директора.</w:t>
      </w:r>
    </w:p>
    <w:p w:rsidR="0065582F" w:rsidRDefault="0065582F" w:rsidP="0065582F">
      <w:pPr>
        <w:pStyle w:val="a3"/>
      </w:pPr>
      <w:r>
        <w:rPr>
          <w:b/>
          <w:bCs/>
        </w:rPr>
        <w:t>5. Перевод на</w:t>
      </w:r>
      <w:r>
        <w:t> </w:t>
      </w:r>
      <w:r>
        <w:rPr>
          <w:b/>
          <w:bCs/>
        </w:rPr>
        <w:t>индивидуальный учебный план</w:t>
      </w:r>
    </w:p>
    <w:p w:rsidR="0065582F" w:rsidRDefault="0065582F" w:rsidP="0065582F">
      <w:pPr>
        <w:pStyle w:val="a3"/>
      </w:pPr>
      <w:r>
        <w:t xml:space="preserve">5.1. Обучающийся, которому произведен зачет, переводится на обучение по индивидуальному учебному плану, в том </w:t>
      </w:r>
      <w:proofErr w:type="gramStart"/>
      <w:r>
        <w:t>числе</w:t>
      </w:r>
      <w:proofErr w:type="gramEnd"/>
      <w:r>
        <w:t xml:space="preserve"> на ускоренное обучение.</w:t>
      </w:r>
    </w:p>
    <w:p w:rsidR="0065582F" w:rsidRDefault="0065582F" w:rsidP="0065582F">
      <w:pPr>
        <w:pStyle w:val="a3"/>
      </w:pPr>
      <w:r>
        <w:t>5.2. Переход на </w:t>
      </w:r>
      <w:proofErr w:type="gramStart"/>
      <w:r>
        <w:t>обучение</w:t>
      </w:r>
      <w:proofErr w:type="gramEnd"/>
      <w:r>
        <w:t xml:space="preserve"> по индивидуальному учебному плану утверждается приказом директора после проведения зачета результатов.</w:t>
      </w:r>
    </w:p>
    <w:p w:rsidR="0065582F" w:rsidRDefault="0065582F" w:rsidP="0065582F">
      <w:pPr>
        <w:pStyle w:val="a3"/>
      </w:pPr>
      <w:r>
        <w:t>5.3. Школа уведомляет обучающегося или родителя (законного представителя) несовершеннолетнего обучающегося о переходе на </w:t>
      </w:r>
      <w:proofErr w:type="gramStart"/>
      <w:r>
        <w:t>обучение</w:t>
      </w:r>
      <w:proofErr w:type="gramEnd"/>
      <w:r>
        <w:t xml:space="preserve"> по индивидуальному учебному плану в течение </w:t>
      </w:r>
      <w:r>
        <w:rPr>
          <w:rStyle w:val="a4"/>
        </w:rPr>
        <w:t>двух рабочих дней</w:t>
      </w:r>
      <w:r>
        <w:t xml:space="preserve"> с даты издания приказа директора, указанного в пункте 5.2. Положения.</w:t>
      </w:r>
    </w:p>
    <w:p w:rsidR="0065582F" w:rsidRDefault="0065582F" w:rsidP="0065582F">
      <w:pPr>
        <w:pStyle w:val="a3"/>
      </w:pPr>
      <w:r>
        <w:t xml:space="preserve">5.4. При составлении индивидуального учебного плана в него не включаются учебные предметы, результаты по которым школа зачла в качестве </w:t>
      </w:r>
      <w:proofErr w:type="gramStart"/>
      <w:r>
        <w:t>промежуточной</w:t>
      </w:r>
      <w:proofErr w:type="gramEnd"/>
      <w:r>
        <w:t xml:space="preserve"> </w:t>
      </w:r>
      <w:proofErr w:type="spellStart"/>
      <w:r>
        <w:t>аттестаци</w:t>
      </w:r>
      <w:proofErr w:type="spellEnd"/>
    </w:p>
    <w:p w:rsidR="00557E09" w:rsidRDefault="007A08C5">
      <w:r>
        <w:rPr>
          <w:rFonts w:ascii="Times New Roman" w:hAnsi="Times New Roman" w:cs="Times New Roman"/>
          <w:sz w:val="24"/>
          <w:szCs w:val="28"/>
        </w:rPr>
        <w:t>Настоящее Положение вступает в силу с 01.09.2022</w:t>
      </w:r>
    </w:p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A69"/>
    <w:multiLevelType w:val="multilevel"/>
    <w:tmpl w:val="D3B8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1E9"/>
    <w:multiLevelType w:val="multilevel"/>
    <w:tmpl w:val="DBD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A52BA"/>
    <w:multiLevelType w:val="multilevel"/>
    <w:tmpl w:val="C0D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11E17"/>
    <w:multiLevelType w:val="multilevel"/>
    <w:tmpl w:val="28DE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36D62"/>
    <w:multiLevelType w:val="multilevel"/>
    <w:tmpl w:val="1A6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5582F"/>
    <w:rsid w:val="0000730E"/>
    <w:rsid w:val="00011AE5"/>
    <w:rsid w:val="000F6719"/>
    <w:rsid w:val="0010721C"/>
    <w:rsid w:val="0019503F"/>
    <w:rsid w:val="00557E09"/>
    <w:rsid w:val="005A3968"/>
    <w:rsid w:val="0065582F"/>
    <w:rsid w:val="006D40EE"/>
    <w:rsid w:val="007A08C5"/>
    <w:rsid w:val="008141C4"/>
    <w:rsid w:val="00926AFC"/>
    <w:rsid w:val="00B6064A"/>
    <w:rsid w:val="00B95708"/>
    <w:rsid w:val="00D2307B"/>
    <w:rsid w:val="00E1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58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cp:lastPrinted>2022-05-05T01:44:00Z</cp:lastPrinted>
  <dcterms:created xsi:type="dcterms:W3CDTF">2022-05-02T04:56:00Z</dcterms:created>
  <dcterms:modified xsi:type="dcterms:W3CDTF">2022-05-05T01:45:00Z</dcterms:modified>
</cp:coreProperties>
</file>