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F2" w:rsidRDefault="004E2350" w:rsidP="000459F2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Муниципальное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523B6" w:rsidRPr="000459F2" w:rsidRDefault="004E2350" w:rsidP="000459F2">
      <w:pPr>
        <w:spacing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459F2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№15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459F2">
        <w:rPr>
          <w:lang w:val="ru-RU"/>
        </w:rPr>
        <w:br/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(МОУ </w:t>
      </w:r>
      <w:r w:rsidR="000459F2">
        <w:rPr>
          <w:rFonts w:hAnsi="Times New Roman" w:cs="Times New Roman"/>
          <w:color w:val="000000"/>
          <w:sz w:val="24"/>
          <w:szCs w:val="24"/>
          <w:lang w:val="ru-RU"/>
        </w:rPr>
        <w:t>«СОШ №15»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19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4891"/>
      </w:tblGrid>
      <w:tr w:rsidR="000459F2" w:rsidRPr="000459F2" w:rsidTr="000459F2">
        <w:trPr>
          <w:trHeight w:val="157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3B6" w:rsidRPr="000459F2" w:rsidRDefault="004E2350" w:rsidP="000459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459F2">
              <w:rPr>
                <w:lang w:val="ru-RU"/>
              </w:rPr>
              <w:br/>
            </w: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459F2">
              <w:rPr>
                <w:lang w:val="ru-RU"/>
              </w:rPr>
              <w:br/>
            </w: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r w:rsid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№15»</w:t>
            </w:r>
            <w:r w:rsidRPr="000459F2">
              <w:rPr>
                <w:lang w:val="ru-RU"/>
              </w:rPr>
              <w:br/>
            </w: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.08.2023 № </w:t>
            </w:r>
            <w:r w:rsid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23B6" w:rsidRPr="000459F2" w:rsidRDefault="004E2350" w:rsidP="000459F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0459F2">
              <w:rPr>
                <w:lang w:val="ru-RU"/>
              </w:rPr>
              <w:br/>
            </w:r>
            <w:r w:rsid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И.о.д</w:t>
            </w: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 МОУ </w:t>
            </w:r>
            <w:r w:rsid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 15»</w:t>
            </w:r>
            <w:r w:rsidRPr="000459F2">
              <w:rPr>
                <w:lang w:val="ru-RU"/>
              </w:rPr>
              <w:br/>
            </w:r>
            <w:r w:rsid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Фомина М.В.</w:t>
            </w: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59F2">
              <w:rPr>
                <w:lang w:val="ru-RU"/>
              </w:rPr>
              <w:br/>
            </w:r>
            <w:r w:rsid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0459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</w:tr>
    </w:tbl>
    <w:p w:rsidR="00E523B6" w:rsidRPr="000459F2" w:rsidRDefault="00E523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3B6" w:rsidRPr="000459F2" w:rsidRDefault="004E23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рабочих программах</w:t>
      </w:r>
    </w:p>
    <w:p w:rsidR="00E523B6" w:rsidRPr="000459F2" w:rsidRDefault="004E23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</w:t>
      </w:r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МОУ «СОШ №15» г.Благодарный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школа), разрабатываемых в соответствии с федеральными образовательными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E523B6" w:rsidRPr="000459F2" w:rsidRDefault="004E2350" w:rsidP="000459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E523B6" w:rsidRPr="000459F2" w:rsidRDefault="004E2350" w:rsidP="000459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E523B6" w:rsidRPr="000459F2" w:rsidRDefault="004E2350" w:rsidP="000459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(далее – ФГОС НОО-2021);</w:t>
      </w:r>
    </w:p>
    <w:p w:rsidR="00E523B6" w:rsidRDefault="004E2350" w:rsidP="000459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(далее – ФГОС ООО-2021);</w:t>
      </w:r>
    </w:p>
    <w:p w:rsidR="000459F2" w:rsidRPr="00970748" w:rsidRDefault="000459F2" w:rsidP="000459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074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970748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97074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России от 31.05.2021 № 287 (далее – ФГОС СОО-2022);</w:t>
      </w:r>
    </w:p>
    <w:p w:rsidR="00E523B6" w:rsidRPr="000459F2" w:rsidRDefault="004E2350" w:rsidP="000459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(далее – ФГОС НОО);</w:t>
      </w:r>
    </w:p>
    <w:p w:rsidR="00E523B6" w:rsidRPr="000459F2" w:rsidRDefault="004E2350" w:rsidP="000459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(далее – ФГОС ООО);</w:t>
      </w:r>
    </w:p>
    <w:p w:rsidR="00E523B6" w:rsidRPr="000459F2" w:rsidRDefault="004E2350" w:rsidP="000459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(далее – ФГОС СОО);</w:t>
      </w:r>
    </w:p>
    <w:p w:rsidR="00E523B6" w:rsidRPr="000459F2" w:rsidRDefault="004E2350" w:rsidP="000459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федеральной образовательной программой начального общего </w:t>
      </w:r>
      <w:proofErr w:type="gram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ФОП НОО)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, утв. приказом </w:t>
      </w: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E523B6" w:rsidRPr="000459F2" w:rsidRDefault="004E2350" w:rsidP="000459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</w:t>
      </w:r>
      <w:proofErr w:type="gram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ФОП ООО)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, утв. приказом </w:t>
      </w: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E523B6" w:rsidRPr="000459F2" w:rsidRDefault="004E2350" w:rsidP="000459F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</w:t>
      </w:r>
      <w:proofErr w:type="gram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ФОП СОО)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, утв. приказом </w:t>
      </w: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970748" w:rsidRDefault="004E2350" w:rsidP="00970748">
      <w:pPr>
        <w:ind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  <w:r w:rsidR="00970748"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0748" w:rsidRPr="00970748" w:rsidRDefault="00970748" w:rsidP="00970748">
      <w:pPr>
        <w:ind w:right="180" w:firstLine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абочая программа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документ, определяющий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процесса, конкретизирующий содержание обучения и обеспечивающий достижение планируемых результатов освоения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ООП соответствующего уровня образования;</w:t>
      </w:r>
    </w:p>
    <w:p w:rsidR="00E523B6" w:rsidRDefault="00970748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4E2350" w:rsidRPr="000459F2">
        <w:rPr>
          <w:rFonts w:hAnsi="Times New Roman" w:cs="Times New Roman"/>
          <w:color w:val="000000"/>
          <w:sz w:val="24"/>
          <w:szCs w:val="24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970748" w:rsidRPr="00970748" w:rsidRDefault="00970748" w:rsidP="009707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1.5.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программа предназначена для реализации требований к минимуму содержания и уровню подготовки обучающегося, определенными ФГОС и ФОП соответствующего уровня образования по конкретному учебному предмету (курсу) учебного плана образовательной организации.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(групп) и учитывает возможности методического, информационного и технического обеспечения образовательной деятельности, уровень подготовки обучающихся, отражает специфику обучения в данном классе (классах,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группах) школы.</w:t>
      </w:r>
    </w:p>
    <w:p w:rsidR="00970748" w:rsidRPr="00970748" w:rsidRDefault="00970748" w:rsidP="009707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. Рабочая программа выполняет следующие функции:</w:t>
      </w:r>
    </w:p>
    <w:p w:rsidR="00970748" w:rsidRPr="00970748" w:rsidRDefault="00970748" w:rsidP="009707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обеспечение реализации в полном объеме образовательной программы в соответствии с календарным учебным графиком;</w:t>
      </w:r>
    </w:p>
    <w:p w:rsidR="00970748" w:rsidRPr="00970748" w:rsidRDefault="00970748" w:rsidP="009707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обеспечение преемственности содержания между годами обучения и уровнями образования;</w:t>
      </w:r>
    </w:p>
    <w:p w:rsidR="00970748" w:rsidRPr="00970748" w:rsidRDefault="00970748" w:rsidP="009707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реализации системно-</w:t>
      </w:r>
      <w:proofErr w:type="spellStart"/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 к обучению;</w:t>
      </w:r>
    </w:p>
    <w:p w:rsidR="00970748" w:rsidRPr="00970748" w:rsidRDefault="00970748" w:rsidP="009707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обеспечение достижений планируемых результатов каждым обучающимся;</w:t>
      </w:r>
    </w:p>
    <w:p w:rsidR="00970748" w:rsidRPr="00970748" w:rsidRDefault="00970748" w:rsidP="009707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определение содержания, объема и порядка изучения учебного предмета (курса, модуля) с учетом целей, задач и особенностей образовательной деятельности школы и контингента обучающихся;</w:t>
      </w:r>
    </w:p>
    <w:p w:rsidR="00970748" w:rsidRPr="00970748" w:rsidRDefault="00970748" w:rsidP="0097074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70748" w:rsidRPr="00970748" w:rsidRDefault="00970748" w:rsidP="009707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непосредственное применение при реализации ООП НОО федеральных рабочих программ по учебным предметам «Русский язык», «Литературное чтение», «Окружающий мир»</w:t>
      </w:r>
      <w:r w:rsidR="006819DF">
        <w:rPr>
          <w:rFonts w:hAnsi="Times New Roman" w:cs="Times New Roman"/>
          <w:color w:val="000000"/>
          <w:sz w:val="24"/>
          <w:szCs w:val="24"/>
          <w:lang w:val="ru-RU"/>
        </w:rPr>
        <w:t>, «Родной (русский)язык»</w:t>
      </w:r>
      <w:proofErr w:type="gramStart"/>
      <w:r w:rsidR="006819DF">
        <w:rPr>
          <w:rFonts w:hAnsi="Times New Roman" w:cs="Times New Roman"/>
          <w:color w:val="000000"/>
          <w:sz w:val="24"/>
          <w:szCs w:val="24"/>
          <w:lang w:val="ru-RU"/>
        </w:rPr>
        <w:t>,»Литературное</w:t>
      </w:r>
      <w:proofErr w:type="gramEnd"/>
      <w:r w:rsidR="006819DF">
        <w:rPr>
          <w:rFonts w:hAnsi="Times New Roman" w:cs="Times New Roman"/>
          <w:color w:val="000000"/>
          <w:sz w:val="24"/>
          <w:szCs w:val="24"/>
          <w:lang w:val="ru-RU"/>
        </w:rPr>
        <w:t xml:space="preserve"> чтение на родном (русском)языке», «Математика», «Окружающий мир», «Изобразительное искусство», «Музыка», «Технология», «Физическая культура», «ОРКСЭ»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0748" w:rsidRDefault="006819DF" w:rsidP="0097074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70748" w:rsidRPr="0097074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970748" w:rsidRPr="00970748">
        <w:rPr>
          <w:rFonts w:hAnsi="Times New Roman" w:cs="Times New Roman"/>
          <w:color w:val="000000"/>
          <w:sz w:val="24"/>
          <w:szCs w:val="24"/>
          <w:lang w:val="ru-RU"/>
        </w:rPr>
        <w:t>. Школа предусматривает непосредственное применение при реализации ООП ООО федеральных рабочих программ по учебным предметам «Русский язык</w:t>
      </w:r>
      <w:proofErr w:type="gramStart"/>
      <w:r w:rsidR="00970748" w:rsidRPr="00970748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="00970748">
        <w:rPr>
          <w:rFonts w:hAnsi="Times New Roman" w:cs="Times New Roman"/>
          <w:color w:val="000000"/>
          <w:sz w:val="24"/>
          <w:szCs w:val="24"/>
        </w:rPr>
        <w:t> </w:t>
      </w:r>
      <w:r w:rsidR="00970748"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="00970748"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Литература»,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«Родной (русский)язык»,</w:t>
      </w:r>
      <w:r w:rsidR="00CC0BB4"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Родная (русская) 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итератур</w:t>
      </w:r>
      <w:r w:rsidR="00CC0B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C0BB4">
        <w:rPr>
          <w:rFonts w:hAnsi="Times New Roman" w:cs="Times New Roman"/>
          <w:color w:val="000000"/>
          <w:sz w:val="24"/>
          <w:szCs w:val="24"/>
          <w:lang w:val="ru-RU"/>
        </w:rPr>
        <w:t>, «Иностранный (английский)язык»,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0748" w:rsidRPr="00970748">
        <w:rPr>
          <w:rFonts w:hAnsi="Times New Roman" w:cs="Times New Roman"/>
          <w:color w:val="000000"/>
          <w:sz w:val="24"/>
          <w:szCs w:val="24"/>
          <w:lang w:val="ru-RU"/>
        </w:rPr>
        <w:t>«История»,</w:t>
      </w:r>
      <w:r w:rsidR="00CC0BB4">
        <w:rPr>
          <w:rFonts w:hAnsi="Times New Roman" w:cs="Times New Roman"/>
          <w:color w:val="000000"/>
          <w:sz w:val="24"/>
          <w:szCs w:val="24"/>
          <w:lang w:val="ru-RU"/>
        </w:rPr>
        <w:t xml:space="preserve">  «Информатика»,</w:t>
      </w:r>
      <w:r w:rsidR="00970748"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«Обществознание», «География»,</w:t>
      </w:r>
      <w:r w:rsidR="001E5383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«Физика»</w:t>
      </w:r>
      <w:r w:rsidR="00970748"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383">
        <w:rPr>
          <w:rFonts w:hAnsi="Times New Roman" w:cs="Times New Roman"/>
          <w:color w:val="000000"/>
          <w:sz w:val="24"/>
          <w:szCs w:val="24"/>
          <w:lang w:val="ru-RU"/>
        </w:rPr>
        <w:t>«Химия»,  «Биология», «ОДНКНР», «Изобразительное искусство», «Технология», «Музыка», «Физическая культура</w:t>
      </w:r>
      <w:r w:rsidR="001E5383"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0748" w:rsidRPr="00970748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жизнедеятельности».</w:t>
      </w:r>
    </w:p>
    <w:p w:rsidR="006819DF" w:rsidRDefault="006819DF" w:rsidP="006819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1.9.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. Школа предусматривает непосредственное применение при реализации ООП ООО и ООП СОО федеральных рабочих программ по учебным предметам «Русский язык</w:t>
      </w:r>
      <w:proofErr w:type="gramStart"/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Литература», </w:t>
      </w:r>
      <w:r w:rsidR="001B25D0">
        <w:rPr>
          <w:rFonts w:hAnsi="Times New Roman" w:cs="Times New Roman"/>
          <w:color w:val="000000"/>
          <w:sz w:val="24"/>
          <w:szCs w:val="24"/>
          <w:lang w:val="ru-RU"/>
        </w:rPr>
        <w:t>Родной (русский)язык», Родная (русская) литература», «Иностранный (английский)язык»,</w:t>
      </w:r>
      <w:r w:rsidR="001B25D0"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25D0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 w:rsidR="001B25D0"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25D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«История», «Обществознание», «География», </w:t>
      </w:r>
      <w:r w:rsidR="00CC0BB4">
        <w:rPr>
          <w:rFonts w:hAnsi="Times New Roman" w:cs="Times New Roman"/>
          <w:color w:val="000000"/>
          <w:sz w:val="24"/>
          <w:szCs w:val="24"/>
          <w:lang w:val="ru-RU"/>
        </w:rPr>
        <w:t xml:space="preserve">«Физика», </w:t>
      </w:r>
      <w:r w:rsidR="00AD0291">
        <w:rPr>
          <w:rFonts w:hAnsi="Times New Roman" w:cs="Times New Roman"/>
          <w:color w:val="000000"/>
          <w:sz w:val="24"/>
          <w:szCs w:val="24"/>
          <w:lang w:val="ru-RU"/>
        </w:rPr>
        <w:t>, «Химия»,  «Биология»,</w:t>
      </w:r>
      <w:r w:rsidR="001E5383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«Физическая культура», 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жизнедеятельности».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. Федеральные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служат методической основой для разработки рабочих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обязательной части ООП НОО, ООП ООО, ООП СОО.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. 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. Данное Положение вступает в силу с момента его утверждения и действует бессрочно, до замены его новым положением.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</w:t>
      </w:r>
      <w:r w:rsid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учебному предмету (</w:t>
      </w:r>
      <w:proofErr w:type="spellStart"/>
      <w:proofErr w:type="gramStart"/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курсу,модулю</w:t>
      </w:r>
      <w:proofErr w:type="spellEnd"/>
      <w:proofErr w:type="gramEnd"/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НОО, ФГОС НОО-2021,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ФГОС ООО, ФГОС ООО-2021, ФГОС СОО, ФОП НОО, ФОП ООО, ФОП СОО, локальных нормативных актов школы.</w:t>
      </w:r>
    </w:p>
    <w:p w:rsidR="00E523B6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2.2. Обязательные компоненты рабочей программы</w:t>
      </w:r>
      <w:r w:rsid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предмету</w:t>
      </w:r>
      <w:r w:rsidRPr="009707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0748" w:rsidRDefault="00970748" w:rsidP="000459F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титульный лист</w:t>
      </w:r>
    </w:p>
    <w:p w:rsidR="00970748" w:rsidRDefault="00970748" w:rsidP="000459F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пояснительная записка</w:t>
      </w:r>
    </w:p>
    <w:p w:rsidR="00E523B6" w:rsidRPr="000459F2" w:rsidRDefault="004E2350" w:rsidP="000459F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E523B6" w:rsidRPr="000459F2" w:rsidRDefault="004E2350" w:rsidP="000459F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E523B6" w:rsidRPr="000459F2" w:rsidRDefault="004E2350" w:rsidP="000459F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FB29AE" w:rsidRDefault="004E2350" w:rsidP="000459F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указывается в тематическом планировании рабочих программ, разрабатываемых в соответствии с ФГОС НОО-2021 и ФГОС ООО-2021</w:t>
      </w:r>
      <w:r w:rsidR="00FB29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23B6" w:rsidRDefault="00FB29AE" w:rsidP="000459F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календарно-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 поурочное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планирование с указанием тем отдельного урока в </w:t>
      </w:r>
      <w:r w:rsid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изучаемой темой раздела по </w:t>
      </w:r>
      <w:r w:rsidR="0097074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курсу,модулю</w:t>
      </w:r>
      <w:proofErr w:type="spellEnd"/>
      <w:r w:rsidR="0097074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70748" w:rsidRDefault="00970748" w:rsidP="000459F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Учебно-методическое обеспечение образовательного процесса;</w:t>
      </w:r>
    </w:p>
    <w:p w:rsidR="00970748" w:rsidRPr="000459F2" w:rsidRDefault="00970748" w:rsidP="000459F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Цифровые образовательные ресурсы и ресурсы сети Интернет.</w:t>
      </w:r>
    </w:p>
    <w:p w:rsidR="001B25D0" w:rsidRDefault="004E2350" w:rsidP="001B25D0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</w:t>
      </w:r>
      <w:r w:rsidR="001B25D0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содержать следующие обязательные компоненты:</w:t>
      </w:r>
    </w:p>
    <w:p w:rsidR="001B25D0" w:rsidRPr="001B25D0" w:rsidRDefault="001B25D0" w:rsidP="001B25D0">
      <w:pPr>
        <w:pStyle w:val="a5"/>
        <w:numPr>
          <w:ilvl w:val="0"/>
          <w:numId w:val="14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титульный лист;</w:t>
      </w:r>
    </w:p>
    <w:p w:rsidR="001B25D0" w:rsidRPr="001B25D0" w:rsidRDefault="001B25D0" w:rsidP="001B25D0">
      <w:pPr>
        <w:pStyle w:val="a5"/>
        <w:numPr>
          <w:ilvl w:val="0"/>
          <w:numId w:val="14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пояснительную записку;</w:t>
      </w:r>
    </w:p>
    <w:p w:rsidR="001B25D0" w:rsidRPr="001B25D0" w:rsidRDefault="004E2350" w:rsidP="001B25D0">
      <w:pPr>
        <w:pStyle w:val="a5"/>
        <w:numPr>
          <w:ilvl w:val="0"/>
          <w:numId w:val="14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25D0" w:rsidRPr="001B25D0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1B25D0" w:rsidRPr="001B25D0" w:rsidRDefault="001B25D0" w:rsidP="001B25D0">
      <w:pPr>
        <w:pStyle w:val="a5"/>
        <w:numPr>
          <w:ilvl w:val="0"/>
          <w:numId w:val="14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1B25D0" w:rsidRPr="001B25D0" w:rsidRDefault="001B25D0" w:rsidP="001B25D0">
      <w:pPr>
        <w:pStyle w:val="a5"/>
        <w:numPr>
          <w:ilvl w:val="0"/>
          <w:numId w:val="14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планирование, в том числе с учетом рабочей программы воспитания;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также должны содержать указание:</w:t>
      </w:r>
    </w:p>
    <w:p w:rsidR="00E523B6" w:rsidRPr="000459F2" w:rsidRDefault="004E2350" w:rsidP="000459F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на форму проведения занятий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НОО-2021 и ФГОС ООО-2021;</w:t>
      </w:r>
    </w:p>
    <w:p w:rsidR="00E523B6" w:rsidRPr="000459F2" w:rsidRDefault="004E2350" w:rsidP="000459F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на форму организации и виды деятельности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ФГОС ООО и ФГОС СОО.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E523B6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23B6" w:rsidRPr="000459F2" w:rsidRDefault="004E2350" w:rsidP="000459F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E523B6" w:rsidRPr="000459F2" w:rsidRDefault="004E2350" w:rsidP="000459F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E523B6" w:rsidRPr="000459F2" w:rsidRDefault="004E2350" w:rsidP="000459F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E523B6" w:rsidRPr="000459F2" w:rsidRDefault="004E2350" w:rsidP="000459F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 содержанию учебного предмета, курса, модуля включает:</w:t>
      </w:r>
    </w:p>
    <w:p w:rsidR="00E523B6" w:rsidRPr="000459F2" w:rsidRDefault="004E2350" w:rsidP="000459F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ФГОС ООО-2021, ФГОС СОО, ФОП НОО, ФОП ООО и ФОП СОО соответственно;</w:t>
      </w:r>
    </w:p>
    <w:p w:rsidR="00E523B6" w:rsidRPr="000459F2" w:rsidRDefault="004E2350" w:rsidP="000459F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E523B6" w:rsidRPr="000459F2" w:rsidRDefault="004E2350" w:rsidP="000459F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E523B6" w:rsidRPr="000459F2" w:rsidRDefault="004E2350" w:rsidP="000459F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E523B6" w:rsidRDefault="004E2350" w:rsidP="000459F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1B25D0" w:rsidRPr="000459F2" w:rsidRDefault="001B25D0" w:rsidP="000459F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отводимых на контрольные работы, лабораторные(практические) работы;</w:t>
      </w:r>
    </w:p>
    <w:p w:rsidR="00E523B6" w:rsidRDefault="004E2350" w:rsidP="000459F2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</w:t>
      </w:r>
      <w:proofErr w:type="spell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spellEnd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программ, разрабатываемых в соответствии с ФГОС НОО-2021 и ФГОС ООО-2021).</w:t>
      </w:r>
    </w:p>
    <w:p w:rsidR="000459F2" w:rsidRDefault="00FB29AE" w:rsidP="000459F2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0459F2">
        <w:rPr>
          <w:rFonts w:hAnsi="Times New Roman" w:cs="Times New Roman"/>
          <w:color w:val="000000"/>
          <w:sz w:val="24"/>
          <w:szCs w:val="24"/>
          <w:lang w:val="ru-RU"/>
        </w:rPr>
        <w:t>ематическое планирование</w:t>
      </w:r>
    </w:p>
    <w:tbl>
      <w:tblPr>
        <w:tblW w:w="1058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034"/>
        <w:gridCol w:w="946"/>
        <w:gridCol w:w="2383"/>
        <w:gridCol w:w="2268"/>
        <w:gridCol w:w="2262"/>
      </w:tblGrid>
      <w:tr w:rsidR="001B25D0" w:rsidRPr="00FF3BC9" w:rsidTr="001B25D0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2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5719" w:type="dxa"/>
            <w:gridSpan w:val="3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D0" w:rsidRPr="001B25D0" w:rsidRDefault="001B25D0" w:rsidP="005818D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*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</w:tr>
      <w:tr w:rsidR="001B25D0" w:rsidRPr="00FF3BC9" w:rsidTr="001B25D0">
        <w:trPr>
          <w:trHeight w:val="144"/>
          <w:tblCellSpacing w:w="20" w:type="nil"/>
        </w:trPr>
        <w:tc>
          <w:tcPr>
            <w:tcW w:w="5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  <w:tc>
          <w:tcPr>
            <w:tcW w:w="2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</w:tr>
      <w:tr w:rsidR="001B25D0" w:rsidRPr="00FF3BC9" w:rsidTr="001B25D0">
        <w:trPr>
          <w:trHeight w:val="144"/>
          <w:tblCellSpacing w:w="20" w:type="nil"/>
        </w:trPr>
        <w:tc>
          <w:tcPr>
            <w:tcW w:w="54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  <w:tc>
          <w:tcPr>
            <w:tcW w:w="204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1B25D0" w:rsidRDefault="001B25D0" w:rsidP="005818D2">
            <w:pPr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1B25D0" w:rsidRPr="00FF3BC9" w:rsidTr="001B25D0">
        <w:trPr>
          <w:trHeight w:val="144"/>
          <w:tblCellSpacing w:w="20" w:type="nil"/>
        </w:trPr>
        <w:tc>
          <w:tcPr>
            <w:tcW w:w="2594" w:type="dxa"/>
            <w:gridSpan w:val="2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FF3BC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jc w:val="center"/>
            </w:pPr>
            <w:r w:rsidRPr="00FF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BC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jc w:val="center"/>
            </w:pPr>
            <w:r w:rsidRPr="00FF3BC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jc w:val="center"/>
            </w:pPr>
            <w:r w:rsidRPr="00FF3B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/>
        </w:tc>
      </w:tr>
    </w:tbl>
    <w:p w:rsidR="00BC578D" w:rsidRPr="00BC578D" w:rsidRDefault="00BC578D" w:rsidP="00BC578D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*</w:t>
      </w:r>
      <w:r w:rsidRPr="00BC5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 этот столбец необходимо внести:</w:t>
      </w:r>
    </w:p>
    <w:p w:rsidR="00BC578D" w:rsidRPr="00BC578D" w:rsidRDefault="00BC578D" w:rsidP="00BC578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5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электронные учебники и пособия,</w:t>
      </w:r>
    </w:p>
    <w:p w:rsidR="00BC578D" w:rsidRPr="00BC578D" w:rsidRDefault="00BC578D" w:rsidP="00BC578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5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виртуальные библиотеки и лаборатории,</w:t>
      </w:r>
    </w:p>
    <w:p w:rsidR="00BC578D" w:rsidRPr="00BC578D" w:rsidRDefault="00BC578D" w:rsidP="00BC578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5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мультимедийные презентации,</w:t>
      </w:r>
    </w:p>
    <w:p w:rsidR="00BC578D" w:rsidRPr="00BC578D" w:rsidRDefault="00BC578D" w:rsidP="00BC578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5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игровые образовательные программы,</w:t>
      </w:r>
    </w:p>
    <w:p w:rsidR="00BC578D" w:rsidRPr="00BC578D" w:rsidRDefault="00BC578D" w:rsidP="00BC578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5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учебные видео- и аудиоматериалы,</w:t>
      </w:r>
    </w:p>
    <w:p w:rsidR="00BC578D" w:rsidRPr="00BC578D" w:rsidRDefault="00BC578D" w:rsidP="00BC578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5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электронные тренажеры,</w:t>
      </w:r>
    </w:p>
    <w:p w:rsidR="00BC578D" w:rsidRPr="00BC578D" w:rsidRDefault="00BC578D" w:rsidP="00BC578D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5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коллекции цифровых образовательных ресурсов.</w:t>
      </w:r>
    </w:p>
    <w:p w:rsidR="001B25D0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2.7. В качестве электронных (цифровых) образовательных ресурсов можно использовать материалы из ФГИС «Моя школа» и</w:t>
      </w:r>
      <w:r w:rsidR="001B25D0" w:rsidRPr="001B25D0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допускается использование материалов, включенных в</w:t>
      </w:r>
      <w:r w:rsidR="001B25D0">
        <w:rPr>
          <w:rFonts w:hAnsi="Times New Roman" w:cs="Times New Roman"/>
          <w:color w:val="000000"/>
          <w:sz w:val="24"/>
          <w:szCs w:val="24"/>
        </w:rPr>
        <w:t> </w:t>
      </w:r>
      <w:r w:rsidR="001B25D0" w:rsidRPr="001B25D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="001B25D0" w:rsidRPr="001B25D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B25D0" w:rsidRPr="001B25D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02.08.2022 № 653.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</w:p>
    <w:p w:rsidR="001B25D0" w:rsidRDefault="001B25D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Поурочное планирование по учебному предмету(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курсу,модулю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) имеет вид:</w:t>
      </w: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482"/>
        <w:gridCol w:w="946"/>
        <w:gridCol w:w="1841"/>
        <w:gridCol w:w="1910"/>
        <w:gridCol w:w="1543"/>
        <w:gridCol w:w="2223"/>
      </w:tblGrid>
      <w:tr w:rsidR="001B25D0" w:rsidRPr="00FF3BC9" w:rsidTr="001B25D0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</w:tr>
      <w:tr w:rsidR="001B25D0" w:rsidRPr="00FF3BC9" w:rsidTr="001B25D0">
        <w:trPr>
          <w:trHeight w:val="144"/>
          <w:tblCellSpacing w:w="20" w:type="nil"/>
        </w:trPr>
        <w:tc>
          <w:tcPr>
            <w:tcW w:w="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</w:pP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FF3B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5D0" w:rsidRPr="00FF3BC9" w:rsidRDefault="001B25D0" w:rsidP="005818D2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</w:tr>
      <w:tr w:rsidR="001B25D0" w:rsidRPr="00FF3BC9" w:rsidTr="001B25D0">
        <w:trPr>
          <w:trHeight w:val="144"/>
          <w:tblCellSpacing w:w="20" w:type="nil"/>
        </w:trPr>
        <w:tc>
          <w:tcPr>
            <w:tcW w:w="6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1B25D0" w:rsidRPr="00FF3BC9" w:rsidRDefault="001B25D0" w:rsidP="005818D2"/>
        </w:tc>
      </w:tr>
      <w:tr w:rsidR="001B25D0" w:rsidRPr="00FF3BC9" w:rsidTr="001B25D0">
        <w:trPr>
          <w:trHeight w:val="144"/>
          <w:tblCellSpacing w:w="20" w:type="nil"/>
        </w:trPr>
        <w:tc>
          <w:tcPr>
            <w:tcW w:w="2162" w:type="dxa"/>
            <w:gridSpan w:val="2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FF3BC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jc w:val="center"/>
            </w:pPr>
            <w:r w:rsidRPr="00FF3B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3BC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jc w:val="center"/>
            </w:pPr>
            <w:r w:rsidRPr="00FF3BC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>
            <w:pPr>
              <w:spacing w:after="0"/>
              <w:ind w:left="135"/>
              <w:jc w:val="center"/>
            </w:pPr>
            <w:r w:rsidRPr="00FF3B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73" w:type="dxa"/>
            <w:gridSpan w:val="2"/>
            <w:tcMar>
              <w:top w:w="50" w:type="dxa"/>
              <w:left w:w="100" w:type="dxa"/>
            </w:tcMar>
            <w:vAlign w:val="center"/>
          </w:tcPr>
          <w:p w:rsidR="001B25D0" w:rsidRPr="00FF3BC9" w:rsidRDefault="001B25D0" w:rsidP="005818D2"/>
        </w:tc>
      </w:tr>
    </w:tbl>
    <w:p w:rsidR="001B25D0" w:rsidRDefault="001B25D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23B6" w:rsidRPr="000459F2" w:rsidRDefault="001B25D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 w:rsidR="004E2350" w:rsidRPr="000459F2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E523B6" w:rsidRPr="000459F2" w:rsidRDefault="004E2350" w:rsidP="000459F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E523B6" w:rsidRPr="000459F2" w:rsidRDefault="004E2350" w:rsidP="000459F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E523B6" w:rsidRPr="000459F2" w:rsidRDefault="004E2350" w:rsidP="000459F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E523B6" w:rsidRDefault="004E2350" w:rsidP="000459F2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4926">
        <w:rPr>
          <w:rFonts w:hAnsi="Times New Roman" w:cs="Times New Roman"/>
          <w:color w:val="000000"/>
          <w:sz w:val="24"/>
          <w:szCs w:val="24"/>
          <w:lang w:val="ru-RU"/>
        </w:rPr>
        <w:t>Раздел рабочей программы</w:t>
      </w:r>
      <w:r w:rsidR="00134926" w:rsidRPr="001349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492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должен содержать сведения об учебниках, по которым осуществляется реализация рабочей программы и учебных пособий, в том числе и электронных учебников, используемых при реализации </w:t>
      </w:r>
      <w:proofErr w:type="spellStart"/>
      <w:proofErr w:type="gramStart"/>
      <w:r w:rsidR="00134926">
        <w:rPr>
          <w:rFonts w:hAnsi="Times New Roman" w:cs="Times New Roman"/>
          <w:color w:val="000000"/>
          <w:sz w:val="24"/>
          <w:szCs w:val="24"/>
          <w:lang w:val="ru-RU"/>
        </w:rPr>
        <w:t>РП,тетради</w:t>
      </w:r>
      <w:proofErr w:type="spellEnd"/>
      <w:proofErr w:type="gramEnd"/>
      <w:r w:rsidR="00134926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печатной основе, если таковые применяются.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0459F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абочая программа по учебному предмету разрабатывается на учебный год</w:t>
      </w:r>
      <w:r w:rsidR="000459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E523B6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0459F2" w:rsidRDefault="000459F2" w:rsidP="000459F2">
      <w:pPr>
        <w:jc w:val="both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Pr="000459F2">
        <w:rPr>
          <w:lang w:val="ru-RU"/>
        </w:rPr>
        <w:t xml:space="preserve"> </w:t>
      </w:r>
      <w:r>
        <w:rPr>
          <w:lang w:val="ru-RU"/>
        </w:rPr>
        <w:t xml:space="preserve">При наличии по предмету </w:t>
      </w:r>
      <w:r w:rsidRPr="000459F2">
        <w:rPr>
          <w:lang w:val="ru-RU"/>
        </w:rPr>
        <w:t>Федеральн</w:t>
      </w:r>
      <w:r>
        <w:rPr>
          <w:lang w:val="ru-RU"/>
        </w:rPr>
        <w:t>ой рабочей</w:t>
      </w:r>
      <w:r w:rsidRPr="000459F2">
        <w:rPr>
          <w:lang w:val="ru-RU"/>
        </w:rPr>
        <w:t xml:space="preserve"> программы</w:t>
      </w:r>
      <w:r>
        <w:rPr>
          <w:lang w:val="ru-RU"/>
        </w:rPr>
        <w:t>, в этом случае педагогический работник использует Федеральную рабочую программу по предмету без изменений</w:t>
      </w:r>
      <w:r w:rsidR="004E2350">
        <w:rPr>
          <w:lang w:val="ru-RU"/>
        </w:rPr>
        <w:t>, так как она носит обязательный характер.</w:t>
      </w:r>
      <w:r w:rsidR="00F05C15">
        <w:rPr>
          <w:lang w:val="ru-RU"/>
        </w:rPr>
        <w:t xml:space="preserve"> </w:t>
      </w:r>
      <w:proofErr w:type="gramStart"/>
      <w:r w:rsidR="004E2350">
        <w:rPr>
          <w:lang w:val="ru-RU"/>
        </w:rPr>
        <w:t>К</w:t>
      </w:r>
      <w:proofErr w:type="gramEnd"/>
      <w:r w:rsidR="004E2350">
        <w:rPr>
          <w:lang w:val="ru-RU"/>
        </w:rPr>
        <w:t xml:space="preserve"> этой программе </w:t>
      </w:r>
      <w:r w:rsidRPr="004E2350">
        <w:rPr>
          <w:rStyle w:val="a4"/>
          <w:b w:val="0"/>
          <w:bCs w:val="0"/>
          <w:lang w:val="ru-RU"/>
        </w:rPr>
        <w:t>необходимо</w:t>
      </w:r>
      <w:r w:rsidRPr="000459F2">
        <w:rPr>
          <w:rStyle w:val="a4"/>
          <w:bCs w:val="0"/>
          <w:lang w:val="ru-RU"/>
        </w:rPr>
        <w:t xml:space="preserve"> </w:t>
      </w:r>
      <w:r w:rsidRPr="000459F2">
        <w:rPr>
          <w:lang w:val="ru-RU"/>
        </w:rPr>
        <w:t>еще разработать тематическое планирование, которого требует ФГОС.</w:t>
      </w:r>
      <w:r>
        <w:t> </w:t>
      </w:r>
      <w:r w:rsidRPr="000459F2">
        <w:rPr>
          <w:lang w:val="ru-RU"/>
        </w:rPr>
        <w:t>Кроме того, федеральные рабочие программы по</w:t>
      </w:r>
      <w:r>
        <w:t> </w:t>
      </w:r>
      <w:r w:rsidRPr="000459F2">
        <w:rPr>
          <w:lang w:val="ru-RU"/>
        </w:rPr>
        <w:t>обязательным предметам содержат требования только на</w:t>
      </w:r>
      <w:r>
        <w:t> </w:t>
      </w:r>
      <w:r w:rsidRPr="000459F2">
        <w:rPr>
          <w:lang w:val="ru-RU"/>
        </w:rPr>
        <w:t xml:space="preserve">базовом уровне. </w:t>
      </w:r>
      <w:r w:rsidRPr="004E2350">
        <w:rPr>
          <w:lang w:val="ru-RU"/>
        </w:rPr>
        <w:t>Для</w:t>
      </w:r>
      <w:r>
        <w:t> </w:t>
      </w:r>
      <w:r w:rsidRPr="004E2350">
        <w:rPr>
          <w:lang w:val="ru-RU"/>
        </w:rPr>
        <w:t>углубленного изучения программу также придется доработать</w:t>
      </w:r>
      <w:r w:rsidR="004E2350">
        <w:rPr>
          <w:lang w:val="ru-RU"/>
        </w:rPr>
        <w:t xml:space="preserve"> педагогическому работнику в соответствии с содержанием учебного </w:t>
      </w:r>
      <w:proofErr w:type="gramStart"/>
      <w:r w:rsidR="004E2350">
        <w:rPr>
          <w:lang w:val="ru-RU"/>
        </w:rPr>
        <w:t>предмета(</w:t>
      </w:r>
      <w:proofErr w:type="gramEnd"/>
      <w:r w:rsidR="004E2350">
        <w:rPr>
          <w:lang w:val="ru-RU"/>
        </w:rPr>
        <w:t>курса,</w:t>
      </w:r>
      <w:r w:rsidR="00F05C15">
        <w:rPr>
          <w:lang w:val="ru-RU"/>
        </w:rPr>
        <w:t xml:space="preserve"> </w:t>
      </w:r>
      <w:r w:rsidR="004E2350">
        <w:rPr>
          <w:lang w:val="ru-RU"/>
        </w:rPr>
        <w:t xml:space="preserve">модуля) и предметными результатами соответствующего уровня </w:t>
      </w:r>
      <w:r w:rsidRPr="004E2350">
        <w:rPr>
          <w:lang w:val="ru-RU"/>
        </w:rPr>
        <w:t>.</w:t>
      </w:r>
    </w:p>
    <w:p w:rsidR="00A90D08" w:rsidRPr="000459F2" w:rsidRDefault="00A90D08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3.6.Рабочая программа может быть разработана учителем в Конструкторе рабочих программ сайта Единое окно содержания общего образования.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  <w:bookmarkStart w:id="0" w:name="_GoBack"/>
      <w:bookmarkEnd w:id="0"/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варианте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бумажном(печатном) варианте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4.2. Текст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должна иметь титульный лист с названием учебного предмета, курса или модуля, по которому ее разработали, и сроком освоения </w:t>
      </w:r>
      <w:proofErr w:type="gramStart"/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1)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4.3. Файл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передается педагогическим работником администратору образовательной организации, и  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хранится в папке «Завуч» на локальном диске «Школа»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электронном виде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4.4. Разработчик рабочей программы готовит в электронном виде аннотацию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2)</w:t>
      </w: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сайта школы, в которой указывает:</w:t>
      </w:r>
    </w:p>
    <w:p w:rsidR="00E523B6" w:rsidRDefault="004E2350" w:rsidP="000459F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23B6" w:rsidRDefault="004E2350" w:rsidP="000459F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E523B6" w:rsidRPr="000459F2" w:rsidRDefault="004E2350" w:rsidP="000459F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E523B6" w:rsidRPr="000459F2" w:rsidRDefault="004E2350" w:rsidP="000459F2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E523B6" w:rsidRPr="000459F2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E523B6" w:rsidRDefault="004E235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59F2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p w:rsidR="001B25D0" w:rsidRPr="00134926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49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Реализация рабочей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6.1. Реализация рабочей программы является предметом контроля внутренней системы оценки качества</w:t>
      </w:r>
      <w:r w:rsidR="0013492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6.2. 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преподаваемого учебного предмета в соответствии с утвержденной рабочей программой.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6.3. Школа, наряду с педагогическими работниками, несет ответственность за реализацию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программ в полном объеме в соответствии с ООП уровня образования.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6.4. Для обеспечения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допускается применение</w:t>
      </w:r>
      <w:r w:rsidR="00134926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следующего контроля со стороны администрации школы</w:t>
      </w: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25D0" w:rsidRPr="00134926" w:rsidRDefault="00134926" w:rsidP="001B25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 соответствия рабочей программы данному Положению;</w:t>
      </w:r>
    </w:p>
    <w:p w:rsidR="001B25D0" w:rsidRPr="00134926" w:rsidRDefault="00134926" w:rsidP="001B25D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выполнения объема содержания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рабочее программой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окончании учебного периода, года.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6.5. При реализации рабочих программ не допускается:</w:t>
      </w:r>
    </w:p>
    <w:p w:rsidR="001B25D0" w:rsidRPr="001B25D0" w:rsidRDefault="001B25D0" w:rsidP="001B25D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сокращение запланированной практической части (контрольные, практические, лабораторные работы и др.);</w:t>
      </w:r>
    </w:p>
    <w:p w:rsidR="001B25D0" w:rsidRPr="001B25D0" w:rsidRDefault="001B25D0" w:rsidP="001B25D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сокращение объема времени на изучение учебного предмета (курса, модуля).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6.6. Запрещается при реализации рабочих программ использование методов и средств обучения и воспитания, образовательных технологий, наносящих вред физическому или психическому здоровью обучающихся.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Контроль за реализацией рабочих программ </w:t>
      </w:r>
    </w:p>
    <w:p w:rsidR="001B25D0" w:rsidRP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25D0">
        <w:rPr>
          <w:rFonts w:hAnsi="Times New Roman" w:cs="Times New Roman"/>
          <w:color w:val="000000"/>
          <w:sz w:val="24"/>
          <w:szCs w:val="24"/>
          <w:lang w:val="ru-RU"/>
        </w:rPr>
        <w:t>7.1. Контроль реализации рабочих программ производится по окончании каждого учебного периода.</w:t>
      </w:r>
    </w:p>
    <w:p w:rsidR="001B25D0" w:rsidRDefault="001B25D0" w:rsidP="001B25D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4926" w:rsidRDefault="00134926" w:rsidP="00134926">
      <w:pPr>
        <w:pStyle w:val="a5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рабочей программы;</w:t>
      </w:r>
    </w:p>
    <w:p w:rsidR="00134926" w:rsidRDefault="00134926" w:rsidP="00134926">
      <w:pPr>
        <w:pStyle w:val="a5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проверка структуры рабочей программы;</w:t>
      </w:r>
    </w:p>
    <w:p w:rsidR="00134926" w:rsidRPr="00134926" w:rsidRDefault="00134926" w:rsidP="00134926">
      <w:pPr>
        <w:pStyle w:val="a5"/>
        <w:numPr>
          <w:ilvl w:val="0"/>
          <w:numId w:val="1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проверка соответствия рабочей программы ООП и  ФГОС соответствующего уровня, ФОП.</w:t>
      </w:r>
    </w:p>
    <w:p w:rsidR="001B25D0" w:rsidRPr="000459F2" w:rsidRDefault="001B25D0" w:rsidP="000459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B25D0" w:rsidRPr="000459F2" w:rsidSect="00E523B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F2D"/>
    <w:multiLevelType w:val="multilevel"/>
    <w:tmpl w:val="DEDE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A5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3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56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62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87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84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B3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65C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E6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031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61286"/>
    <w:multiLevelType w:val="hybridMultilevel"/>
    <w:tmpl w:val="9B9E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75388"/>
    <w:multiLevelType w:val="hybridMultilevel"/>
    <w:tmpl w:val="9B7A0E6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EE83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D65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193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7770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6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4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459F2"/>
    <w:rsid w:val="00134926"/>
    <w:rsid w:val="001B25D0"/>
    <w:rsid w:val="001E5383"/>
    <w:rsid w:val="002D33B1"/>
    <w:rsid w:val="002D3591"/>
    <w:rsid w:val="003514A0"/>
    <w:rsid w:val="00397A82"/>
    <w:rsid w:val="004E2350"/>
    <w:rsid w:val="004F7E17"/>
    <w:rsid w:val="005A05CE"/>
    <w:rsid w:val="00653AF6"/>
    <w:rsid w:val="006819DF"/>
    <w:rsid w:val="007573A3"/>
    <w:rsid w:val="00970748"/>
    <w:rsid w:val="00A90D08"/>
    <w:rsid w:val="00AD0291"/>
    <w:rsid w:val="00B73A5A"/>
    <w:rsid w:val="00BC578D"/>
    <w:rsid w:val="00BD57BC"/>
    <w:rsid w:val="00CC0BB4"/>
    <w:rsid w:val="00E438A1"/>
    <w:rsid w:val="00E523B6"/>
    <w:rsid w:val="00F01E19"/>
    <w:rsid w:val="00F05C15"/>
    <w:rsid w:val="00F166B0"/>
    <w:rsid w:val="00F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3CB5"/>
  <w15:docId w15:val="{09453A43-ADB7-4DD5-BE96-103CB31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459F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459F2"/>
    <w:rPr>
      <w:b/>
      <w:bCs/>
    </w:rPr>
  </w:style>
  <w:style w:type="paragraph" w:styleId="a5">
    <w:name w:val="List Paragraph"/>
    <w:basedOn w:val="a"/>
    <w:uiPriority w:val="34"/>
    <w:qFormat/>
    <w:rsid w:val="00BC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Семья</cp:lastModifiedBy>
  <cp:revision>10</cp:revision>
  <dcterms:created xsi:type="dcterms:W3CDTF">2011-11-02T04:15:00Z</dcterms:created>
  <dcterms:modified xsi:type="dcterms:W3CDTF">2023-08-04T11:18:00Z</dcterms:modified>
</cp:coreProperties>
</file>