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3" w:rsidRPr="00704F43" w:rsidRDefault="00704F43" w:rsidP="00704F4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04F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ОТЛИЧИЯ </w:t>
      </w:r>
      <w:proofErr w:type="gramStart"/>
      <w:r w:rsidRPr="00704F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ОБНОВЛЕННЫХ</w:t>
      </w:r>
      <w:proofErr w:type="gramEnd"/>
      <w:r w:rsidRPr="00704F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ФГОС ОТ ДЕЙСТВУЮЩИХ</w:t>
      </w:r>
    </w:p>
    <w:p w:rsidR="00543801" w:rsidRPr="00704F43" w:rsidRDefault="00543801" w:rsidP="00704F4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F43">
        <w:rPr>
          <w:rFonts w:ascii="Times New Roman" w:eastAsia="Times New Roman" w:hAnsi="Times New Roman" w:cs="Times New Roman"/>
          <w:b/>
          <w:sz w:val="28"/>
          <w:szCs w:val="28"/>
        </w:rPr>
        <w:t>ФГОС НОО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8"/>
        <w:gridCol w:w="4244"/>
        <w:gridCol w:w="6237"/>
      </w:tblGrid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Действующий ФГОС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ФГОС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получения НОО – 4 года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установлено сокращение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получения НОО – не более 4 лет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обучающихся по индивидуальным учебным планам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: требования к структуре программы, к условиям, результатам.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через урочную и внеурочную деятельность.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программы: целевой, содержательный, организационный.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Единство обязательных требований к результатам освоения программы на основе </w:t>
            </w: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Общие, размытые формулировки: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</w:t>
            </w: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логическими действиями сравнения, анализа, синтеза, обобщения по родовидовым признакам, установления аналогий и т.д. (п. 11, </w:t>
            </w: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пп.10)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результатов освоения образовательной программы остались прежними: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размытых формулировок.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Например, в </w:t>
            </w: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УУ познавательных действиях выделяются: 1. Базовые логические действия. 2. Базовые исследовательские действия. 3. Работа с информацией;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УУ коммуникативных действиях выделяются блоки «Общение» и «Совместная деятельность»;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УУ регулятивных действиях выделяются блоки «Самоорганизация» и «Самоконтроль» (п. 42 ФГОС).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Б) Личностные результаты достигаются через направления воспитания: гражданско-патриотическое, духовно-нравственное, эстетическое, физическое, трудовое, экологическое воспитание и др. (п. 41 ФГОС).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подробно указан перечень предметных результатов, тех навыков, которыми должен обладать ученик в рамках каждой дисциплины (уметь доказать, интерпретировать, оперировать понятиями, решать задачи, по иностранному языку – читать и понимать тексты в объеме до 80 слов и др.).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качестве предметных результатов по «Математике и информатике», «Окружающему миру» нет элементов финансовой грамотности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предметных результатов по «Математике и информатике», «Окружающему миру» включены элементы финансовой грамотности: «использование начальных математических знаний при решении задач, в том числе в сфере личных и семейных финансов» (п. 43.4), «получение знаний о небезопасности разглашения финансовой информации при общении с людьми вне семьи… и опыта соблюдения правил безопасного поведения при использовании личных финансов»</w:t>
            </w:r>
            <w:proofErr w:type="gramEnd"/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 указаны в целом по предметной области ОРКСЭ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Детализированы предметные результаты по каждому из шести модулей ОРКСЭ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развития личности: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 научного познания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 (термин) включает: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основной образовательной программы НОО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оценки достижения планируемых результатов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УУД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отдельных предметов, курсов и курсов внеурочной деятельности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коррекционной работы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деятельности, календарный учебный график, календарный план воспитательной работы.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обязательной части программы – 80%, часть, формируемая участниками образовательных отношений – 20%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начального общего образования (термин) включает: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НОО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оценки достижения планируемых результатов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 (в том числе внеурочной деятельности), учебных модулей.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УУД</w:t>
            </w:r>
          </w:p>
          <w:p w:rsidR="00543801" w:rsidRPr="007C55FB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5F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рабочую программу воспитания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деятельности, календарный учебный график, календарный план воспитательной работы (с перечнем событий и мероприятий воспитательной направленности)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условий реализации программы НОО в соответствие с требованиями ФГОС.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исключены Программа формирования экологической культуры, здорового и безопасного образа жизни и Программа коррекционной работы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 «Родной язык», «Литературное чтение на родном языке» (предметная область «Родной язык и литературное чтение на родном языке») обязательны.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всех обязательных предметных областей совпадают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«Родной язык и (или) государственный язык республики Российской Федерации» (предметная область «Родной язык и литературное чтение на родном языке») в ОО с русским языком обучения изучается при наличии возможностей и по заявлению родителей.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занятий за 4 года – не менее 2904 часов и не более 3345 часов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аудиторной работы за 4 года – не менее 2954 часов и не более 3190 часов</w:t>
            </w:r>
          </w:p>
        </w:tc>
      </w:tr>
      <w:tr w:rsidR="00543801" w:rsidRPr="00704F43" w:rsidTr="00704F43"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Не уделено внимание дистанционному обучению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общесистемных требований к реализации программы начального общего образования рассмотрены вопросы организации дистанционного образования (п. 34.4)</w:t>
            </w:r>
          </w:p>
        </w:tc>
      </w:tr>
      <w:tr w:rsidR="00543801" w:rsidRPr="00704F43" w:rsidTr="00704F43">
        <w:trPr>
          <w:trHeight w:val="1770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данное положение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требованиях к кадровым условиям определяются требования к реализации программ в сетевой форме: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п. 38.1. «Реализация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осуществляющих образовательную деятельность.</w:t>
            </w:r>
          </w:p>
        </w:tc>
      </w:tr>
      <w:tr w:rsidR="00543801" w:rsidRPr="00704F43" w:rsidTr="00704F43">
        <w:trPr>
          <w:trHeight w:val="405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детально расписаны требования к условиям реализации программы начального общего образования, в том числе обеспечивающие </w:t>
            </w:r>
            <w:r w:rsidRPr="007C55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формирование функциональной грамотности; новый вид – общесистемные требования.</w:t>
            </w:r>
          </w:p>
        </w:tc>
      </w:tr>
      <w:tr w:rsidR="00543801" w:rsidRPr="00704F43" w:rsidTr="00704F43">
        <w:trPr>
          <w:trHeight w:val="135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НОО не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обучения лиц с ОВЗ</w:t>
            </w:r>
          </w:p>
        </w:tc>
      </w:tr>
      <w:tr w:rsidR="00543801" w:rsidRPr="00704F43" w:rsidTr="00704F43">
        <w:trPr>
          <w:trHeight w:val="390"/>
        </w:trPr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п. 11. На основе ФГОС органом исполнительной власти субъекта РФ, осуществляющим управление в сфере общего образования, и учредителем общеобразовательной организации формируются и утверждаются нормативы финансирования государственной (муниципальной) услуги по реализации программы начального общего образования и нормативов затрат на обеспечение условий ее реализации.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п. 39.1. Финансовые условия реализации программы начального общего образования должны обеспечивать: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реализации всех требований и условий, предусмотренных ФГОС;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покрытие затрат на реализацию всех частей программы начального общего образования</w:t>
            </w:r>
          </w:p>
        </w:tc>
      </w:tr>
    </w:tbl>
    <w:p w:rsidR="00704F43" w:rsidRDefault="00704F43" w:rsidP="00704F4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01" w:rsidRPr="00704F43" w:rsidRDefault="00543801" w:rsidP="00704F4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F43">
        <w:rPr>
          <w:rFonts w:ascii="Times New Roman" w:eastAsia="Times New Roman" w:hAnsi="Times New Roman" w:cs="Times New Roman"/>
          <w:b/>
          <w:sz w:val="28"/>
          <w:szCs w:val="28"/>
        </w:rPr>
        <w:t>ФГОС ООО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0"/>
        <w:gridCol w:w="4252"/>
        <w:gridCol w:w="6237"/>
      </w:tblGrid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Старый ФГОС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ФГОС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получения ООО – 5 лет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Не установлено сокращение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получения ООО – не более 5 лет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быть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обучающихся по индивидуальным учебным планам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Три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: требования к структуре программы, к ус</w:t>
            </w:r>
            <w:bookmarkStart w:id="0" w:name="_GoBack"/>
            <w:bookmarkEnd w:id="0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ловиям, результатам.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через урочную и внеурочную деятельность.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 программы: целевой, содержательный, организационный.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Единство обязательных требований к результатам освоения программы на основе </w:t>
            </w: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Общие, размытые формулировки: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результатов освоения образовательной программы остались прежними: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размытых формулировок.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Например, в </w:t>
            </w: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УУ познавательных действиях выделяются: 1. Базовые логические действия. 2. Базовые исследовательские действия. 3. Работа с информацией;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УУ коммуникативных действиях выделяются блоки «Общение» и «Совместная деятельность»;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УУ регулятивных действиях выделяются блоки «Самоорганизация» и «Самоконтроль» (п. 43 ФГОС).</w:t>
            </w:r>
          </w:p>
          <w:p w:rsidR="00543801" w:rsidRPr="007C55FB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5F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Б) Личностные результаты достигаются через направления воспитания (п. 42 ФГОС).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В) подробно указан перечень предметных результатов, тех навыков, которыми должен обладать ученик в рамках каждой дисциплины (уметь доказать, интерпретировать, оперировать понятиями, решать задачи, по иностранному языку)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предметных результатов по предметам нет элементов финансовой грамотности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финансовой грамотности включены в предметные требования по «Математике», «Обществознанию» и «Географии»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 (термин) включает: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основной образовательной программ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ы ООО</w:t>
            </w:r>
            <w:proofErr w:type="gramEnd"/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оценки достижения планируемых результатов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УУД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отдельных предметов, курсов и курсов внеурочной деятельности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коррекционной работы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деятельности, календарный учебный график, календарный план воспитательной работы.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обязательной части программы – 70%, часть, формируемая участниками образовательных отношений – 30%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основного общего образования (термин) включает: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НОО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оценки достижения планируемых результатов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 (в том числе внеурочной деятельности), учебных модулей.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формирования УУД</w:t>
            </w:r>
          </w:p>
          <w:p w:rsidR="00543801" w:rsidRPr="007C55FB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55F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рабочую программу воспитания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коррекционной работы (при наличии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ОВЗ)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внеурочной деятельности, календарный учебный график, календарный план воспитательной работы (с перечнем событий и мероприятий воспитательной направленности)</w:t>
            </w:r>
          </w:p>
          <w:p w:rsidR="00543801" w:rsidRPr="00704F43" w:rsidRDefault="00543801" w:rsidP="007C55F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</w:t>
            </w:r>
            <w:r w:rsidR="007C55FB">
              <w:rPr>
                <w:rFonts w:ascii="Times New Roman" w:eastAsia="Times New Roman" w:hAnsi="Times New Roman" w:cs="Times New Roman"/>
                <w:sz w:val="28"/>
                <w:szCs w:val="28"/>
              </w:rPr>
              <w:t>а условий реализации программ</w:t>
            </w:r>
            <w:proofErr w:type="gramStart"/>
            <w:r w:rsidR="007C55FB">
              <w:rPr>
                <w:rFonts w:ascii="Times New Roman" w:eastAsia="Times New Roman" w:hAnsi="Times New Roman" w:cs="Times New Roman"/>
                <w:sz w:val="28"/>
                <w:szCs w:val="28"/>
              </w:rPr>
              <w:t>ы О</w:t>
            </w: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соответствие с требованиями ФГОС.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801" w:rsidRPr="007C55FB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C55F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Таким образом, исключена Программа формирования экологической культуры, здорового и безопасного образа жизни.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 «Родной язык», «Родная литература» (предметная область «Родной язык и родная литература») обязательные.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всех обязательных предметных областей совпадают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«Родной язык и (или) государственный язык республики Российской Федерации» (предметная область «Родной язык и родная литература») в ОО с русским языком обучения изучается при наличии возможностей организации и по заявлению обучающихся, родителей несовершеннолетних обучающихся.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 обязательный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 изучается из перечня, предлагаемого Организацией, по заявлению обучающихся, родителей несовершеннолетних и при наличии необходимых условий в Организации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 «Математика и информатика» включала предметы «Математика», «Алгебра», «Геометрия», «Информатика»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 «Математика и информатика» включает предметы «Математика» и «Информатика»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«Математика» включает учебные курсы «Алгебра», «Геометрия», «Вероятность и статистика»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предметную область «Общественно-научные предметы» входили: «История России», «Всеобщая история», «Обществознание», «География»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предметную область «Общественно-научные предметы» входят: «История», «Обществознание», «География».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России» и «Всеобщая история» изучаются как курсы в рамках учебного предмета «История»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изучении предметной области ОДНКНР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модулей), из перечня, предлагаемого организацией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уровень требований по предметам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 базовый и углубленный уровни освоения предметов: математика, информатика, физика, химия, биология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развития личности: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 научного познания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занятий за 5 лет – не менее 5267 часов и не 6020 часов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аудиторной нагрузки за 5 лет – не менее 5058 академических часов и не более 5549 часов</w:t>
            </w:r>
          </w:p>
        </w:tc>
      </w:tr>
      <w:tr w:rsidR="00543801" w:rsidRPr="00704F43" w:rsidTr="00704F43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Не уделено внимание дистанционному обучению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общесистемных требований к реализации программы основного общего образования рассмотрены вопросы организации дистанционного образования</w:t>
            </w:r>
          </w:p>
        </w:tc>
      </w:tr>
      <w:tr w:rsidR="00543801" w:rsidRPr="00704F43" w:rsidTr="00704F43">
        <w:trPr>
          <w:trHeight w:val="40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детально расписаны требования к условиям реализации программы основного общего образования (новый вид – общесистемные требования). Особое внимание уделено </w:t>
            </w:r>
            <w:r w:rsidRPr="007C55F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формированию функциональной грамотности как государственной гарантии качественного образования</w:t>
            </w:r>
          </w:p>
        </w:tc>
      </w:tr>
      <w:tr w:rsidR="00543801" w:rsidRPr="00704F43" w:rsidTr="00704F43">
        <w:trPr>
          <w:trHeight w:val="40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требования для </w:t>
            </w:r>
            <w:proofErr w:type="gramStart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 прописывались по каждому предмету дополнительным блоком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требования едины для всех обучающихся (п.29 + отсутствие дополнительных блоков в предметных результатах).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получения образования лиц с ОВЗ установлены следующие: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увеличения срока обучения до 6 лет.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 детей с ОВЗ дополняется коррекционными учебными курсами.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 обучающихся с ОВЗ при реализации АПООО исключается учебный предмет «Физическая культура» и включается учебный предмет «Адаптивная физическая культура», предметные результаты по которому устанавливаются Организацией самостоятельно (п. 31.1.)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глухих и слабослышащих из обязательного перечня предметов исключается «Музыка»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глухих и слабослышащих, обучающихся с тяжелыми нарушениями речи добавляется «Развитие речи»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глухих и слабослышащих, обучающихся с тяжелыми нарушениями речи, с нарушением опорно-двигательного аппарата изменяются сроки и продолжительность изучения иностранного языка.</w:t>
            </w:r>
          </w:p>
        </w:tc>
      </w:tr>
      <w:tr w:rsidR="00543801" w:rsidRPr="00704F43" w:rsidTr="00704F43">
        <w:trPr>
          <w:trHeight w:val="39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п. 10. На основе ФГОС органом исполнительной власти субъекта РФ, осуществляющим управление в сфере общего образования, и учредителем общеобразовательной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и нормативов затрат на обеспечение условий ее реализации.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п. 40.1. Финансовые условия реализации программы основного общего образования должны обеспечивать: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реализации всех требований и условий, предусмотренных ФГОС;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43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покрытие затрат на реализацию всех частей программы начального общего образования</w:t>
            </w:r>
          </w:p>
          <w:p w:rsidR="00543801" w:rsidRPr="00704F43" w:rsidRDefault="00543801" w:rsidP="00704F4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0E0A" w:rsidRPr="00704F43" w:rsidRDefault="004C0E0A" w:rsidP="00704F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C0E0A" w:rsidRPr="00704F43" w:rsidSect="00543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9AA"/>
    <w:multiLevelType w:val="multilevel"/>
    <w:tmpl w:val="F6D8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E4B5F"/>
    <w:multiLevelType w:val="multilevel"/>
    <w:tmpl w:val="6A76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82770"/>
    <w:multiLevelType w:val="multilevel"/>
    <w:tmpl w:val="6FE4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0560D"/>
    <w:multiLevelType w:val="multilevel"/>
    <w:tmpl w:val="0C80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51FD"/>
    <w:multiLevelType w:val="multilevel"/>
    <w:tmpl w:val="48A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05717"/>
    <w:multiLevelType w:val="multilevel"/>
    <w:tmpl w:val="A906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05207"/>
    <w:multiLevelType w:val="multilevel"/>
    <w:tmpl w:val="450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775E6"/>
    <w:multiLevelType w:val="multilevel"/>
    <w:tmpl w:val="2726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1103"/>
    <w:multiLevelType w:val="multilevel"/>
    <w:tmpl w:val="C20E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43801"/>
    <w:rsid w:val="0015130E"/>
    <w:rsid w:val="004C0E0A"/>
    <w:rsid w:val="00543801"/>
    <w:rsid w:val="00643E5D"/>
    <w:rsid w:val="00704F43"/>
    <w:rsid w:val="007C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4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BEST</cp:lastModifiedBy>
  <cp:revision>7</cp:revision>
  <cp:lastPrinted>2021-12-20T05:12:00Z</cp:lastPrinted>
  <dcterms:created xsi:type="dcterms:W3CDTF">2021-12-19T10:20:00Z</dcterms:created>
  <dcterms:modified xsi:type="dcterms:W3CDTF">2021-12-23T14:06:00Z</dcterms:modified>
</cp:coreProperties>
</file>