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31DE2">
      <w:pPr>
        <w:jc w:val="center"/>
      </w:pPr>
      <w:bookmarkStart w:id="0" w:name="_GoBack"/>
      <w:bookmarkEnd w:id="0"/>
      <w:r>
        <w:rPr>
          <w:i/>
        </w:rPr>
        <w:t xml:space="preserve">                                                                                </w:t>
      </w:r>
      <w:r>
        <w:t>«Утверждаю»</w:t>
      </w:r>
    </w:p>
    <w:p w:rsidR="00000000" w:rsidRDefault="00331DE2">
      <w:pPr>
        <w:jc w:val="center"/>
      </w:pPr>
      <w:r>
        <w:t xml:space="preserve">                                                                                                      И.о.директора МОУ «СОШ № 15»</w:t>
      </w:r>
    </w:p>
    <w:p w:rsidR="00000000" w:rsidRDefault="00331DE2">
      <w:pPr>
        <w:jc w:val="center"/>
      </w:pPr>
      <w:r>
        <w:t xml:space="preserve">                                 </w:t>
      </w:r>
      <w:r>
        <w:t xml:space="preserve">                                                                   Юрцевич Е.В. ____________</w:t>
      </w:r>
    </w:p>
    <w:p w:rsidR="00000000" w:rsidRDefault="00331DE2">
      <w:pPr>
        <w:jc w:val="center"/>
      </w:pPr>
      <w:r>
        <w:t xml:space="preserve">                                                                                              «01» сентября 2023 года</w:t>
      </w:r>
    </w:p>
    <w:p w:rsidR="00000000" w:rsidRDefault="00331DE2">
      <w:pPr>
        <w:jc w:val="center"/>
        <w:rPr>
          <w:b/>
          <w:sz w:val="28"/>
          <w:szCs w:val="28"/>
        </w:rPr>
      </w:pPr>
    </w:p>
    <w:p w:rsidR="00000000" w:rsidRDefault="00331DE2">
      <w:pPr>
        <w:pStyle w:val="1"/>
        <w:spacing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ПЛАН ДЕЯТЕЛЬНОСТИ</w:t>
      </w:r>
    </w:p>
    <w:p w:rsidR="00000000" w:rsidRDefault="00331DE2">
      <w:pPr>
        <w:pStyle w:val="1"/>
        <w:spacing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педагога-психолога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по сохр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анению психического и физического  здоровья педагогов </w:t>
      </w:r>
    </w:p>
    <w:p w:rsidR="00000000" w:rsidRDefault="00331DE2">
      <w:pPr>
        <w:pStyle w:val="1"/>
        <w:spacing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МОУ «СОШ № 15» г. Благодарного</w:t>
      </w:r>
    </w:p>
    <w:p w:rsidR="00000000" w:rsidRDefault="00331DE2">
      <w:pPr>
        <w:pStyle w:val="1"/>
        <w:spacing w:line="10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2023 – 2024 учебный год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в образовательном учреждении условий для сохранения и укрепления психического здоровья педагогов, формирования навыков регуляци</w:t>
      </w:r>
      <w:r>
        <w:rPr>
          <w:rFonts w:ascii="Times New Roman" w:hAnsi="Times New Roman" w:cs="Times New Roman"/>
          <w:sz w:val="24"/>
          <w:szCs w:val="24"/>
        </w:rPr>
        <w:t>и психоэмоциональных состояний, профилактики эмоционального выгорания в педагогической деятельности.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>Задачи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навыки регуляции негативных психоэмоциональных состояний; формировать навыки эффективного взаимодействия с коллегами и уч</w:t>
      </w:r>
      <w:r>
        <w:rPr>
          <w:rFonts w:ascii="Times New Roman" w:hAnsi="Times New Roman" w:cs="Times New Roman"/>
          <w:sz w:val="24"/>
          <w:szCs w:val="24"/>
        </w:rPr>
        <w:t>ащимися; создавать условия для развития самосознания и самосовершенствования педагогов.</w:t>
      </w:r>
    </w:p>
    <w:p w:rsidR="00000000" w:rsidRDefault="00331DE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>Этапы деятельности:</w:t>
      </w:r>
      <w:r>
        <w:rPr>
          <w:rFonts w:ascii="Times New Roman" w:hAnsi="Times New Roman" w:cs="Times New Roman"/>
          <w:sz w:val="24"/>
          <w:szCs w:val="24"/>
        </w:rPr>
        <w:t>1. Установочно - мотивационный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2. Диагностический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3. Просветительский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4. Коррекционно - консультационный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  <w:t>Ожидаемые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 улучшение психологического климата в коллективе; снижение ситуативной и личностной тревожности педагогов; формирование нав</w:t>
      </w:r>
      <w:r>
        <w:rPr>
          <w:rFonts w:ascii="Times New Roman" w:hAnsi="Times New Roman" w:cs="Times New Roman"/>
          <w:sz w:val="24"/>
          <w:szCs w:val="24"/>
        </w:rPr>
        <w:t>ыков регуляции негативных психоэмоциональных состояний; повышение самооценки и уверенности в себе.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На первом этапе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педагога-психолога при работе с педагогическим коллективом состоит в том, чтобы предоставить информацию о том, почему именно в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ческой деятельности необходимо уделять внимание собственному психическому здоровью. Необходимо также сформировать у педагогов мотивацию для продолжения совместной деятельности по формированию практических навыков саморегуляции своих состояний. </w:t>
      </w:r>
    </w:p>
    <w:p w:rsidR="00000000" w:rsidRDefault="00331DE2">
      <w:pPr>
        <w:pStyle w:val="a7"/>
        <w:spacing w:line="100" w:lineRule="atLeast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Темы семина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ров, круглых столов, выступления на заседаниях МО учителей</w:t>
      </w:r>
    </w:p>
    <w:p w:rsidR="00000000" w:rsidRDefault="00331DE2">
      <w:pPr>
        <w:pStyle w:val="a7"/>
        <w:spacing w:line="100" w:lineRule="atLeast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(при необходимости или по запросу)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Влияние психоэмоционального состояния учителя на педагогическую деятельность и результаты его труда.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и критерии психического здоровья.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Основные </w:t>
      </w:r>
      <w:r>
        <w:rPr>
          <w:rFonts w:ascii="Times New Roman" w:hAnsi="Times New Roman" w:cs="Times New Roman"/>
          <w:sz w:val="24"/>
          <w:szCs w:val="24"/>
        </w:rPr>
        <w:t>причины и факторы педагогического труда, ведущие к возникновению состояния эмоционального выгорания.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Механизмы психологической защиты.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Эмоциональное выгорание как психологическая защита организма.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Фазы и периоды развития эмоционального выгорания 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педагога.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Симптомы проявления эмоционального выгорания в деятельности.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 втором этапе </w:t>
      </w:r>
      <w:r>
        <w:rPr>
          <w:rFonts w:ascii="Times New Roman" w:hAnsi="Times New Roman" w:cs="Times New Roman"/>
          <w:sz w:val="24"/>
          <w:szCs w:val="24"/>
        </w:rPr>
        <w:t>цель деятельности педагога-психолога — определить круг личностных и межличностных проблем в данном коллективе для подбора методов и форм при разработке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коррекционно-профилактического блока. 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46"/>
        <w:gridCol w:w="5554"/>
      </w:tblGrid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331DE2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Параметры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331DE2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Методики</w:t>
            </w:r>
          </w:p>
        </w:tc>
      </w:tr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Особенности протекания психических процессов (по запросу)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Методика определения типа темперамента по Айзенку</w:t>
            </w:r>
          </w:p>
        </w:tc>
      </w:tr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Тревожность (ситуативная, личностная) – по запросу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 xml:space="preserve">Спилберг, Ханин </w:t>
            </w:r>
          </w:p>
        </w:tc>
      </w:tr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Акцентуации характ</w:t>
            </w:r>
            <w:r>
              <w:t>ера (по запросу)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Леонгард</w:t>
            </w:r>
          </w:p>
        </w:tc>
      </w:tr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Нервно-психическая устойчивость (по запросу)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Диагностика эмоционального выгорания В.В. Бойко</w:t>
            </w:r>
          </w:p>
        </w:tc>
      </w:tr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t>Психологический климат в коллективе (по запросу</w:t>
            </w:r>
            <w:r>
              <w:rPr>
                <w:b/>
              </w:rPr>
              <w:t>)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 xml:space="preserve"> Анкета РОО</w:t>
            </w:r>
          </w:p>
          <w:p w:rsidR="00000000" w:rsidRDefault="00331DE2">
            <w:pPr>
              <w:spacing w:line="100" w:lineRule="atLeast"/>
              <w:jc w:val="both"/>
            </w:pPr>
            <w:r>
              <w:t>или Общая оценка психологического климата коллектива Лутошкина</w:t>
            </w:r>
          </w:p>
        </w:tc>
      </w:tr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t>Самооценка</w:t>
            </w:r>
            <w:r>
              <w:t xml:space="preserve"> педагогов </w:t>
            </w:r>
            <w:r>
              <w:rPr>
                <w:b/>
              </w:rPr>
              <w:t>(обязательная)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 xml:space="preserve">Л.Ф.Анн </w:t>
            </w:r>
          </w:p>
          <w:p w:rsidR="00000000" w:rsidRDefault="00331DE2">
            <w:pPr>
              <w:spacing w:line="100" w:lineRule="atLeast"/>
              <w:jc w:val="both"/>
            </w:pPr>
          </w:p>
        </w:tc>
      </w:tr>
      <w:tr w:rsidR="00000000">
        <w:tc>
          <w:tcPr>
            <w:tcW w:w="544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Оценка направленности личностных притязаний (по запросу)</w:t>
            </w:r>
          </w:p>
        </w:tc>
        <w:tc>
          <w:tcPr>
            <w:tcW w:w="55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00000" w:rsidRDefault="00331DE2">
            <w:pPr>
              <w:snapToGrid w:val="0"/>
              <w:spacing w:line="100" w:lineRule="atLeast"/>
              <w:jc w:val="both"/>
            </w:pPr>
            <w:r>
              <w:t>Опросник Лири, Лафорга, Сазека</w:t>
            </w:r>
          </w:p>
        </w:tc>
      </w:tr>
    </w:tbl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показателей психического здоровья и основных факторов, влияющих на возникновение у учителей эмоционального выгорания, р</w:t>
      </w:r>
      <w:r>
        <w:rPr>
          <w:rFonts w:ascii="Times New Roman" w:hAnsi="Times New Roman" w:cs="Times New Roman"/>
          <w:sz w:val="24"/>
          <w:szCs w:val="24"/>
        </w:rPr>
        <w:t>азработан и опробован на практике психодиагностический пакет, направленный на изучение психического здоровья педагога.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Нарушения психического здоровья (ПЗ) — это количественные отклонения от нормального процесса психического развития. Причиной нарушений П</w:t>
      </w:r>
      <w:r>
        <w:rPr>
          <w:rFonts w:ascii="Times New Roman" w:hAnsi="Times New Roman" w:cs="Times New Roman"/>
          <w:sz w:val="24"/>
          <w:szCs w:val="24"/>
        </w:rPr>
        <w:t>З является неправильное распределение напряжений во внутренней структуре личности. Наиболее значительное напряжение создается расхождением между тем, что человек собой представляет, и тем, кем ему, по его мнению, следует быть.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Показателями психического зд</w:t>
      </w:r>
      <w:r>
        <w:rPr>
          <w:rFonts w:ascii="Times New Roman" w:hAnsi="Times New Roman" w:cs="Times New Roman"/>
          <w:sz w:val="24"/>
          <w:szCs w:val="24"/>
        </w:rPr>
        <w:t>оровья личности являются: принятие ответственности за свою жизнь; самопонимание и принятие себя; умение жить в настоящем времени; осмысленность индивидуального бытия; способность к пониманию и принятию других.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отечественной и зарубежной литературе выдел</w:t>
      </w:r>
      <w:r>
        <w:rPr>
          <w:rFonts w:ascii="Times New Roman" w:hAnsi="Times New Roman" w:cs="Times New Roman"/>
          <w:sz w:val="24"/>
          <w:szCs w:val="24"/>
        </w:rPr>
        <w:t>яется четыре основных фактора, влияющих на психоэмоциональное состояние учителя в деятельности: личностный, коммуникативный, социально-ролевой, организационный.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качестве параметров изучения психического здоровья были взяты именно эти факторы и подобраны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методики (см. таблицу).</w:t>
      </w:r>
    </w:p>
    <w:p w:rsidR="00000000" w:rsidRDefault="00331DE2">
      <w:pPr>
        <w:pStyle w:val="a7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проведения психологического исследования, анализа полученных результатов и выявления проблем, характерных для конкретного педагогического коллектива, педагогом-психологом разрабатывается система дальнейших коррекци</w:t>
      </w:r>
      <w:r>
        <w:rPr>
          <w:rFonts w:ascii="Times New Roman" w:hAnsi="Times New Roman" w:cs="Times New Roman"/>
          <w:sz w:val="24"/>
          <w:szCs w:val="24"/>
        </w:rPr>
        <w:t>онно-профилактических мероприятий.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 третьем этапе </w:t>
      </w:r>
      <w:r>
        <w:rPr>
          <w:rFonts w:ascii="Times New Roman" w:hAnsi="Times New Roman" w:cs="Times New Roman"/>
          <w:sz w:val="24"/>
          <w:szCs w:val="24"/>
        </w:rPr>
        <w:t>цель деятельности педагога-психолога заключается в психологическом просвещении педагогов, которое направлено на формирование психологической культуры по отношению к своему психическому здоровью, к своему</w:t>
      </w:r>
      <w:r>
        <w:rPr>
          <w:rFonts w:ascii="Times New Roman" w:hAnsi="Times New Roman" w:cs="Times New Roman"/>
          <w:sz w:val="24"/>
          <w:szCs w:val="24"/>
        </w:rPr>
        <w:t xml:space="preserve"> организму в целом, на осознание важности своего психоэмоционального состояния для эффективности педагогической деятельности.</w:t>
      </w:r>
    </w:p>
    <w:p w:rsidR="00000000" w:rsidRDefault="00331DE2">
      <w:pPr>
        <w:pStyle w:val="a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Тематика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для педагогов </w:t>
      </w:r>
    </w:p>
    <w:p w:rsidR="00000000" w:rsidRDefault="00331DE2">
      <w:pPr>
        <w:pStyle w:val="a7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(заседания МО, педагогические советы, круглые столы, семинары — по запросу, после проведения п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сиходиагностических исследований)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психического здоровья и влияние его на педагогическую деятельность.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Стрессы в педагогической деятельности.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Способы экстренной саморегуляции в ситуации стресса.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эмоционального выгорания.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Способы и методы снятия психоэмоционального напряжения.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Особенности межличностных отношений в коллективе.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Конфликты и способы поведения в конфликтных ситуациях.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Стратегия реакции на критику.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Отрицательные эмоции и регуляция состояний профилакти</w:t>
      </w:r>
      <w:r>
        <w:rPr>
          <w:rFonts w:ascii="Times New Roman" w:hAnsi="Times New Roman" w:cs="Times New Roman"/>
          <w:sz w:val="24"/>
          <w:szCs w:val="24"/>
        </w:rPr>
        <w:t>ческой группы.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Отрицательные эмоции и регуляция состояний.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Способы психологической защиты.</w:t>
      </w:r>
    </w:p>
    <w:p w:rsidR="00000000" w:rsidRDefault="00331DE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информационного материала для педагогов (памятки):</w:t>
      </w:r>
    </w:p>
    <w:p w:rsidR="00000000" w:rsidRDefault="00331DE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стаж и самооценка педагога.</w:t>
      </w:r>
    </w:p>
    <w:p w:rsidR="00000000" w:rsidRDefault="00331DE2">
      <w:pPr>
        <w:pStyle w:val="a7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управления собой. </w:t>
      </w:r>
    </w:p>
    <w:p w:rsidR="00000000" w:rsidRDefault="00331DE2">
      <w:pPr>
        <w:pStyle w:val="a7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агрессивность.</w:t>
      </w:r>
      <w:r>
        <w:rPr>
          <w:rFonts w:ascii="Times New Roman" w:hAnsi="Times New Roman" w:cs="Times New Roman"/>
          <w:sz w:val="24"/>
          <w:szCs w:val="24"/>
        </w:rPr>
        <w:t xml:space="preserve"> Пути коррекции.</w:t>
      </w:r>
    </w:p>
    <w:p w:rsidR="00000000" w:rsidRDefault="00331DE2">
      <w:pPr>
        <w:pStyle w:val="a7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педагогического общения.</w:t>
      </w:r>
    </w:p>
    <w:p w:rsidR="00000000" w:rsidRDefault="00331DE2">
      <w:pPr>
        <w:pStyle w:val="a7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такт и психологический комфорт в деятельности педагога.</w:t>
      </w:r>
    </w:p>
    <w:p w:rsidR="00000000" w:rsidRDefault="00331DE2">
      <w:pPr>
        <w:pStyle w:val="a7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психологической защиты.</w:t>
      </w:r>
    </w:p>
    <w:p w:rsidR="00000000" w:rsidRDefault="00331DE2">
      <w:pPr>
        <w:pStyle w:val="a7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выгорание. Профилактика и коррекция.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того, просветительский блок может включа</w:t>
      </w:r>
      <w:r>
        <w:rPr>
          <w:rFonts w:ascii="Times New Roman" w:hAnsi="Times New Roman" w:cs="Times New Roman"/>
          <w:sz w:val="24"/>
          <w:szCs w:val="24"/>
        </w:rPr>
        <w:t>ть в себя разработку методичек и листовок с характерной для этого направления тематикой, которые помещаются на специальном стенде, где с ними могут познакомиться педагоги.</w:t>
      </w:r>
    </w:p>
    <w:p w:rsidR="00000000" w:rsidRDefault="00331DE2">
      <w:pPr>
        <w:pStyle w:val="a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 четвертом этапе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педагога-психолога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направлена на конкретные меропр</w:t>
      </w:r>
      <w:r>
        <w:rPr>
          <w:rFonts w:ascii="Times New Roman" w:hAnsi="Times New Roman" w:cs="Times New Roman"/>
          <w:iCs/>
          <w:sz w:val="24"/>
          <w:szCs w:val="24"/>
        </w:rPr>
        <w:t>иятия (по запросу) по формированию навыков регуляции психоэмоциональных состояний, коррекции личностных и межличностных проблем. Консультации педагогов по заявленной ими тематике (групповая форма работы или индивидуальная).</w:t>
      </w:r>
    </w:p>
    <w:p w:rsidR="00000000" w:rsidRDefault="00331DE2">
      <w:pPr>
        <w:jc w:val="both"/>
      </w:pPr>
    </w:p>
    <w:p w:rsidR="00331DE2" w:rsidRDefault="00331DE2">
      <w:pPr>
        <w:jc w:val="both"/>
        <w:rPr>
          <w:rFonts w:ascii="Arial" w:hAnsi="Arial" w:cs="Arial"/>
        </w:rPr>
      </w:pPr>
      <w:r>
        <w:t>Составитель: педагог – психолог</w:t>
      </w:r>
      <w:r>
        <w:t xml:space="preserve"> Федякова Л. В. 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</w:p>
    <w:sectPr w:rsidR="00331DE2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2E"/>
    <w:rsid w:val="00331DE2"/>
    <w:rsid w:val="005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87DA3C-3B56-42CD-917D-6E04F3E8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jc w:val="center"/>
      <w:outlineLvl w:val="0"/>
    </w:pPr>
    <w:rPr>
      <w:rFonts w:ascii="Arial" w:hAnsi="Arial" w:cs="Arial"/>
      <w:color w:val="595959"/>
      <w:kern w:val="1"/>
      <w:sz w:val="40"/>
      <w:szCs w:val="40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rmal (Web)"/>
    <w:basedOn w:val="a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history</cp:lastModifiedBy>
  <cp:revision>2</cp:revision>
  <cp:lastPrinted>2022-09-09T07:43:00Z</cp:lastPrinted>
  <dcterms:created xsi:type="dcterms:W3CDTF">2023-09-28T07:17:00Z</dcterms:created>
  <dcterms:modified xsi:type="dcterms:W3CDTF">2023-09-28T07:17:00Z</dcterms:modified>
</cp:coreProperties>
</file>