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D14D1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855F8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855F8B"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w:t>
            </w:r>
            <w:r w:rsidRPr="005C3241">
              <w:rPr>
                <w:sz w:val="24"/>
                <w:szCs w:val="24"/>
              </w:rPr>
              <w:lastRenderedPageBreak/>
              <w:t>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w:t>
            </w:r>
            <w:r w:rsidRPr="005C3241">
              <w:rPr>
                <w:sz w:val="24"/>
                <w:szCs w:val="24"/>
              </w:rPr>
              <w:lastRenderedPageBreak/>
              <w:t>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w:t>
            </w:r>
            <w:r w:rsidRPr="005C3241">
              <w:rPr>
                <w:sz w:val="24"/>
                <w:szCs w:val="24"/>
              </w:rPr>
              <w:lastRenderedPageBreak/>
              <w:t>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w:t>
            </w:r>
            <w:r w:rsidRPr="005C3241">
              <w:rPr>
                <w:sz w:val="24"/>
                <w:szCs w:val="24"/>
              </w:rPr>
              <w:lastRenderedPageBreak/>
              <w:t>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w:t>
            </w:r>
            <w:r w:rsidRPr="005C3241">
              <w:rPr>
                <w:sz w:val="24"/>
                <w:szCs w:val="24"/>
              </w:rPr>
              <w:lastRenderedPageBreak/>
              <w:t>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w:t>
            </w:r>
            <w:r w:rsidRPr="005C3241">
              <w:rPr>
                <w:sz w:val="24"/>
                <w:szCs w:val="24"/>
              </w:rPr>
              <w:lastRenderedPageBreak/>
              <w:t>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w:t>
            </w:r>
            <w:r w:rsidRPr="005C3241">
              <w:rPr>
                <w:sz w:val="24"/>
                <w:szCs w:val="24"/>
              </w:rPr>
              <w:lastRenderedPageBreak/>
              <w:t>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w:t>
            </w:r>
            <w:r w:rsidRPr="005C3241">
              <w:rPr>
                <w:sz w:val="24"/>
                <w:szCs w:val="24"/>
              </w:rPr>
              <w:lastRenderedPageBreak/>
              <w:t>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 xml:space="preserve">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w:t>
            </w:r>
            <w:r w:rsidRPr="005C3241">
              <w:rPr>
                <w:sz w:val="24"/>
                <w:szCs w:val="24"/>
              </w:rPr>
              <w:lastRenderedPageBreak/>
              <w:t>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w:t>
            </w:r>
            <w:r w:rsidRPr="005C3241">
              <w:rPr>
                <w:sz w:val="24"/>
                <w:szCs w:val="24"/>
              </w:rPr>
              <w:lastRenderedPageBreak/>
              <w:t>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w:t>
            </w:r>
            <w:r w:rsidRPr="005C3241">
              <w:rPr>
                <w:sz w:val="24"/>
                <w:szCs w:val="24"/>
              </w:rPr>
              <w:lastRenderedPageBreak/>
              <w:t>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w:t>
            </w:r>
            <w:r w:rsidRPr="005C3241">
              <w:rPr>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w:t>
            </w:r>
            <w:r w:rsidRPr="005C3241">
              <w:rPr>
                <w:sz w:val="24"/>
                <w:szCs w:val="24"/>
              </w:rPr>
              <w:lastRenderedPageBreak/>
              <w:t>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w:t>
            </w:r>
            <w:r w:rsidRPr="005C3241">
              <w:rPr>
                <w:sz w:val="24"/>
                <w:szCs w:val="24"/>
              </w:rPr>
              <w:lastRenderedPageBreak/>
              <w:t>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lastRenderedPageBreak/>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w:t>
            </w:r>
            <w:r w:rsidRPr="005C3241">
              <w:rPr>
                <w:sz w:val="24"/>
                <w:szCs w:val="24"/>
              </w:rPr>
              <w:lastRenderedPageBreak/>
              <w:t>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w:t>
            </w:r>
            <w:r w:rsidRPr="005C3241">
              <w:rPr>
                <w:sz w:val="24"/>
                <w:szCs w:val="24"/>
              </w:rPr>
              <w:lastRenderedPageBreak/>
              <w:t>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w:t>
            </w:r>
            <w:r w:rsidRPr="005C3241">
              <w:rPr>
                <w:sz w:val="24"/>
                <w:szCs w:val="24"/>
              </w:rPr>
              <w:lastRenderedPageBreak/>
              <w:t xml:space="preserve">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w:t>
            </w:r>
            <w:r w:rsidRPr="005C3241">
              <w:rPr>
                <w:sz w:val="24"/>
                <w:szCs w:val="24"/>
              </w:rPr>
              <w:lastRenderedPageBreak/>
              <w:t>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w:t>
            </w:r>
            <w:r w:rsidRPr="005C3241">
              <w:rPr>
                <w:sz w:val="24"/>
                <w:szCs w:val="24"/>
              </w:rPr>
              <w:lastRenderedPageBreak/>
              <w:t>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 xml:space="preserve">Видеозапись продолжительностью 4 минуты 3 секунды под названием «ПРОГРАММА УНИЧТОЖЕНИЯ </w:t>
            </w:r>
            <w:r w:rsidRPr="005C3241">
              <w:rPr>
                <w:sz w:val="24"/>
                <w:szCs w:val="24"/>
              </w:rPr>
              <w:lastRenderedPageBreak/>
              <w:t>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lastRenderedPageBreak/>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lastRenderedPageBreak/>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w:t>
            </w:r>
            <w:r w:rsidRPr="005C3241">
              <w:rPr>
                <w:sz w:val="24"/>
                <w:szCs w:val="24"/>
              </w:rPr>
              <w:lastRenderedPageBreak/>
              <w:t>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lastRenderedPageBreak/>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 xml:space="preserve">Музыкальное произведение – аудиозапись группы «Zig-Zag» под названием «Крымские скины» </w:t>
            </w:r>
            <w:r w:rsidRPr="005C3241">
              <w:rPr>
                <w:sz w:val="24"/>
                <w:szCs w:val="24"/>
              </w:rPr>
              <w:lastRenderedPageBreak/>
              <w:t>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«РОССИЯ ДЛЯ РУССКИХ!!!!! Мы победим – Кавказцы проиграют эту войну» продолжительностью </w:t>
            </w:r>
            <w:r w:rsidRPr="005C3241">
              <w:rPr>
                <w:sz w:val="24"/>
                <w:szCs w:val="24"/>
              </w:rPr>
              <w:lastRenderedPageBreak/>
              <w:t>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w:t>
            </w:r>
            <w:r w:rsidRPr="005C3241">
              <w:rPr>
                <w:sz w:val="24"/>
                <w:szCs w:val="24"/>
              </w:rPr>
              <w:lastRenderedPageBreak/>
              <w:t>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w:t>
            </w:r>
            <w:r w:rsidRPr="005C3241">
              <w:rPr>
                <w:sz w:val="24"/>
                <w:szCs w:val="24"/>
              </w:rPr>
              <w:lastRenderedPageBreak/>
              <w:t>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 xml:space="preserve">Музыкальная композиция исполнителя Dagaz» под названием «Белая семья», начинающаяся словами «Каждый </w:t>
            </w:r>
            <w:r w:rsidRPr="005C3241">
              <w:rPr>
                <w:sz w:val="24"/>
                <w:szCs w:val="24"/>
              </w:rPr>
              <w:lastRenderedPageBreak/>
              <w:t>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w:t>
            </w:r>
            <w:r w:rsidRPr="005C3241">
              <w:rPr>
                <w:sz w:val="24"/>
                <w:szCs w:val="24"/>
              </w:rPr>
              <w:lastRenderedPageBreak/>
              <w:t>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w:t>
            </w:r>
            <w:r w:rsidRPr="005C3241">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w:t>
            </w:r>
            <w:r w:rsidRPr="005C3241">
              <w:rPr>
                <w:sz w:val="24"/>
                <w:szCs w:val="24"/>
              </w:rPr>
              <w:lastRenderedPageBreak/>
              <w:t>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 видеозапись под названием «Камиль Абу Султан – О чеченцах. Гражданин р. </w:t>
            </w:r>
            <w:r w:rsidRPr="005C3241">
              <w:rPr>
                <w:sz w:val="24"/>
                <w:szCs w:val="24"/>
              </w:rPr>
              <w:lastRenderedPageBreak/>
              <w:t>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w:t>
            </w:r>
            <w:r w:rsidRPr="005C3241">
              <w:rPr>
                <w:sz w:val="24"/>
                <w:szCs w:val="24"/>
              </w:rPr>
              <w:lastRenderedPageBreak/>
              <w:t>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 xml:space="preserve">Видеозапись: «Враги всех народов жиды», продолжительностью 3 минуты 26 секунды, начинающаяся со слов </w:t>
            </w:r>
            <w:r w:rsidRPr="005C3241">
              <w:rPr>
                <w:sz w:val="24"/>
                <w:szCs w:val="24"/>
              </w:rPr>
              <w:lastRenderedPageBreak/>
              <w:t>«На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11.09.2018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D14D1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D14D1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D14D1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D14D1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w:t>
            </w:r>
            <w:r w:rsidRPr="005C3241">
              <w:rPr>
                <w:sz w:val="24"/>
                <w:szCs w:val="24"/>
              </w:rPr>
              <w:lastRenderedPageBreak/>
              <w:t>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05.10.2018</w:t>
            </w:r>
          </w:p>
        </w:tc>
      </w:tr>
      <w:tr w:rsidR="005C3241" w:rsidRPr="005C3241" w:rsidTr="00D14D1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lastRenderedPageBreak/>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D14D14">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D14D14">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D14D14">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lastRenderedPageBreak/>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D14D14">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D14D14">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D14D14">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D14D14">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D14D14">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w:t>
            </w:r>
            <w:r w:rsidRPr="005C3241">
              <w:rPr>
                <w:sz w:val="24"/>
                <w:szCs w:val="24"/>
              </w:rPr>
              <w:lastRenderedPageBreak/>
              <w:t xml:space="preserve">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D14D1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D14D1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D14D1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D14D1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D14D14">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D14D1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w:t>
            </w:r>
            <w:r w:rsidRPr="005C3241">
              <w:rPr>
                <w:sz w:val="24"/>
                <w:szCs w:val="24"/>
              </w:rPr>
              <w:lastRenderedPageBreak/>
              <w:t xml:space="preserve">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D14D14">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D14D1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D14D1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w:t>
            </w:r>
            <w:r w:rsidRPr="005C3241">
              <w:rPr>
                <w:sz w:val="24"/>
                <w:szCs w:val="24"/>
              </w:rPr>
              <w:lastRenderedPageBreak/>
              <w:t xml:space="preserve">(упрощенная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D14D14">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D14D1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D14D1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D14D1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w:t>
            </w:r>
            <w:r w:rsidRPr="005C3241">
              <w:rPr>
                <w:sz w:val="24"/>
                <w:szCs w:val="24"/>
              </w:rPr>
              <w:lastRenderedPageBreak/>
              <w:t xml:space="preserve">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D14D1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w:t>
            </w:r>
            <w:r w:rsidRPr="005C3241">
              <w:rPr>
                <w:sz w:val="24"/>
                <w:szCs w:val="24"/>
              </w:rPr>
              <w:lastRenderedPageBreak/>
              <w:t xml:space="preserve">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D14D1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D14D1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D14D1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D14D14">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lastRenderedPageBreak/>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09.11.2018</w:t>
            </w:r>
          </w:p>
        </w:tc>
      </w:tr>
      <w:tr w:rsidR="005C3241" w:rsidRPr="005C3241" w:rsidTr="00D14D1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D14D1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D14D1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D14D14">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D14D1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D14D1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D14D14">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D14D1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D14D14">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D14D14">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D14D14">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D14D1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D14D1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D14D1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D14D14">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D14D14">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D14D14">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D14D14">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D14D1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D14D1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w:t>
            </w:r>
            <w:r w:rsidRPr="005C3241">
              <w:rPr>
                <w:sz w:val="24"/>
                <w:szCs w:val="24"/>
              </w:rPr>
              <w:lastRenderedPageBreak/>
              <w:t xml:space="preserve">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D14D1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w:t>
            </w:r>
            <w:r w:rsidRPr="005C3241">
              <w:rPr>
                <w:sz w:val="24"/>
                <w:szCs w:val="24"/>
              </w:rPr>
              <w:lastRenderedPageBreak/>
              <w:t>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D14D1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D14D1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D14D14">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D14D14">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w:t>
            </w:r>
            <w:r w:rsidRPr="005C3241">
              <w:rPr>
                <w:sz w:val="24"/>
                <w:szCs w:val="24"/>
              </w:rPr>
              <w:lastRenderedPageBreak/>
              <w:t>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D14D1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D14D14">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D14D14">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D14D1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w:t>
            </w:r>
            <w:r w:rsidRPr="005C3241">
              <w:rPr>
                <w:sz w:val="24"/>
                <w:szCs w:val="24"/>
              </w:rPr>
              <w:lastRenderedPageBreak/>
              <w:t>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Листовка «Халифат не сопоставим с опредлением «свобода» и «демократический Ислам»!» (решение </w:t>
            </w:r>
            <w:r w:rsidRPr="005C3241">
              <w:rPr>
                <w:sz w:val="24"/>
                <w:szCs w:val="24"/>
              </w:rPr>
              <w:lastRenderedPageBreak/>
              <w:t>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w:t>
            </w:r>
            <w:r w:rsidRPr="005C3241">
              <w:rPr>
                <w:sz w:val="24"/>
                <w:szCs w:val="24"/>
              </w:rPr>
              <w:lastRenderedPageBreak/>
              <w:t>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Видеозапись под названием Spirit of 95 studio - SkinheadS/White Power» («Спирит оф 95 студио - СкинхедС/Уайт </w:t>
            </w:r>
            <w:r w:rsidRPr="005C3241">
              <w:rPr>
                <w:sz w:val="24"/>
                <w:szCs w:val="24"/>
              </w:rPr>
              <w:lastRenderedPageBreak/>
              <w:t>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w:t>
            </w:r>
            <w:r w:rsidRPr="005C3241">
              <w:rPr>
                <w:sz w:val="24"/>
                <w:szCs w:val="24"/>
              </w:rPr>
              <w:lastRenderedPageBreak/>
              <w:t>«cb9eaa71184a.mp3»,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Листовка «Не пора ли правителям, хотя бы один раз «постыдиться» за беспомощно оставленную ими </w:t>
            </w:r>
            <w:r w:rsidRPr="005C3241">
              <w:rPr>
                <w:sz w:val="24"/>
                <w:szCs w:val="24"/>
              </w:rPr>
              <w:lastRenderedPageBreak/>
              <w:t>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w:t>
            </w:r>
            <w:r w:rsidRPr="005C3241">
              <w:rPr>
                <w:sz w:val="24"/>
                <w:szCs w:val="24"/>
              </w:rPr>
              <w:lastRenderedPageBreak/>
              <w:t>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lastRenderedPageBreak/>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статья «После Кондопоги» Спецназ России № 4 (127) апреля 2007 года, </w:t>
            </w:r>
            <w:r w:rsidRPr="005C3241">
              <w:rPr>
                <w:sz w:val="24"/>
                <w:szCs w:val="24"/>
              </w:rPr>
              <w:lastRenderedPageBreak/>
              <w:t>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Материалы интернет сайта www.poiskpravdy.com (решение Сургутского городского суда Ханты-Мансийского </w:t>
            </w:r>
            <w:r w:rsidRPr="005C3241">
              <w:rPr>
                <w:sz w:val="24"/>
                <w:szCs w:val="24"/>
              </w:rPr>
              <w:lastRenderedPageBreak/>
              <w:t>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5C3241">
              <w:rPr>
                <w:sz w:val="24"/>
                <w:szCs w:val="24"/>
              </w:rPr>
              <w:lastRenderedPageBreak/>
              <w:t>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Печатное издание брошюра Кылавуз С.А. Исламское вероучение. Перевод с турецкого. – М.: Благотворительный </w:t>
            </w:r>
            <w:r w:rsidRPr="005C3241">
              <w:rPr>
                <w:sz w:val="24"/>
                <w:szCs w:val="24"/>
              </w:rPr>
              <w:lastRenderedPageBreak/>
              <w:t>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w:t>
            </w:r>
            <w:r w:rsidRPr="005C3241">
              <w:rPr>
                <w:sz w:val="24"/>
                <w:szCs w:val="24"/>
              </w:rPr>
              <w:lastRenderedPageBreak/>
              <w:t>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w:t>
            </w:r>
            <w:r w:rsidRPr="005C3241">
              <w:rPr>
                <w:sz w:val="24"/>
                <w:szCs w:val="24"/>
              </w:rPr>
              <w:lastRenderedPageBreak/>
              <w:t>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w:t>
            </w:r>
            <w:r w:rsidRPr="005C3241">
              <w:rPr>
                <w:sz w:val="24"/>
                <w:szCs w:val="24"/>
              </w:rPr>
              <w:lastRenderedPageBreak/>
              <w:t>(Черно-белый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D14D1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D14D1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w:t>
            </w:r>
            <w:r w:rsidRPr="005C3241">
              <w:rPr>
                <w:sz w:val="24"/>
                <w:szCs w:val="24"/>
              </w:rPr>
              <w:lastRenderedPageBreak/>
              <w:t>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D14D1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D14D1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D14D1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w:t>
            </w:r>
            <w:r w:rsidRPr="005C3241">
              <w:rPr>
                <w:sz w:val="24"/>
                <w:szCs w:val="24"/>
              </w:rPr>
              <w:lastRenderedPageBreak/>
              <w:t>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lastRenderedPageBreak/>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w:t>
            </w:r>
            <w:r w:rsidRPr="005C3241">
              <w:rPr>
                <w:sz w:val="24"/>
                <w:szCs w:val="24"/>
              </w:rPr>
              <w:lastRenderedPageBreak/>
              <w:t>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Видеозапись под названием «О такфире конкретной личности Шейх Усеймин» и «Шйех Усаймин: Такфир </w:t>
            </w:r>
            <w:r w:rsidRPr="005C3241">
              <w:rPr>
                <w:sz w:val="24"/>
                <w:szCs w:val="24"/>
              </w:rPr>
              <w:lastRenderedPageBreak/>
              <w:t>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w:t>
            </w:r>
            <w:r w:rsidRPr="005C3241">
              <w:rPr>
                <w:sz w:val="24"/>
                <w:szCs w:val="24"/>
              </w:rPr>
              <w:lastRenderedPageBreak/>
              <w:t>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w:t>
            </w:r>
            <w:r w:rsidRPr="005C3241">
              <w:rPr>
                <w:sz w:val="24"/>
                <w:szCs w:val="24"/>
              </w:rPr>
              <w:lastRenderedPageBreak/>
              <w:t>«Аненербе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Два печатных издания «Русский Сигор №№ 4-6, 7-9» (издательство «Одесской епархии Русской Православной </w:t>
            </w:r>
            <w:r w:rsidRPr="005C3241">
              <w:rPr>
                <w:sz w:val="24"/>
                <w:szCs w:val="24"/>
              </w:rPr>
              <w:lastRenderedPageBreak/>
              <w:t>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13.03.2019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Книга Марка Габриеля «Круги на воде» (Пер. с англ. – М.: Веер, 2005. – 176 с.), за исключением сур, аятов и </w:t>
            </w:r>
            <w:r w:rsidRPr="005C3241">
              <w:rPr>
                <w:sz w:val="24"/>
                <w:szCs w:val="24"/>
              </w:rPr>
              <w:lastRenderedPageBreak/>
              <w:t>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14.03.2019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D14D1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w:t>
            </w:r>
            <w:r w:rsidRPr="005C3241">
              <w:rPr>
                <w:sz w:val="24"/>
                <w:szCs w:val="24"/>
              </w:rPr>
              <w:lastRenderedPageBreak/>
              <w:t>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D14D14">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 xml:space="preserve">Печатный материал - книга Маслова Л.И. «Откровения людям нового века. Толкование откровений» Книга IX </w:t>
            </w:r>
            <w:r w:rsidRPr="005C3241">
              <w:rPr>
                <w:sz w:val="24"/>
                <w:szCs w:val="24"/>
              </w:rPr>
              <w:lastRenderedPageBreak/>
              <w:t>(2012г.),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15.04.2019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 xml:space="preserve">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w:t>
            </w:r>
            <w:r w:rsidRPr="005C3241">
              <w:rPr>
                <w:sz w:val="24"/>
                <w:szCs w:val="24"/>
              </w:rPr>
              <w:lastRenderedPageBreak/>
              <w:t>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lastRenderedPageBreak/>
              <w:t>06.04.2019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«1488 – Скинхэд – Патриот России», продолжительностью 02 минуты 32 секунды, начинающаяся </w:t>
            </w:r>
            <w:r w:rsidRPr="005C3241">
              <w:rPr>
                <w:sz w:val="24"/>
                <w:szCs w:val="24"/>
              </w:rPr>
              <w:lastRenderedPageBreak/>
              <w:t>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 xml:space="preserve">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w:t>
            </w:r>
            <w:r w:rsidRPr="005C3241">
              <w:rPr>
                <w:sz w:val="24"/>
                <w:szCs w:val="24"/>
              </w:rPr>
              <w:lastRenderedPageBreak/>
              <w:t>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lastRenderedPageBreak/>
              <w:t>27.06.2019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lastRenderedPageBreak/>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D14D14">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w:t>
            </w:r>
            <w:r w:rsidRPr="009252F7">
              <w:rPr>
                <w:sz w:val="24"/>
                <w:szCs w:val="24"/>
              </w:rPr>
              <w:lastRenderedPageBreak/>
              <w:t>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w:t>
            </w:r>
            <w:r w:rsidRPr="009252F7">
              <w:rPr>
                <w:sz w:val="24"/>
                <w:szCs w:val="24"/>
              </w:rPr>
              <w:lastRenderedPageBreak/>
              <w:t>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Аудиозапись и текст песни под названием «Смерть чуркам» исполнителя «Русский медведь» начинающиеся со </w:t>
            </w:r>
            <w:r w:rsidRPr="002B4A45">
              <w:rPr>
                <w:sz w:val="24"/>
                <w:szCs w:val="24"/>
              </w:rPr>
              <w:lastRenderedPageBreak/>
              <w:t>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w:t>
            </w:r>
            <w:r w:rsidRPr="003D43D9">
              <w:rPr>
                <w:sz w:val="24"/>
                <w:szCs w:val="24"/>
              </w:rPr>
              <w:lastRenderedPageBreak/>
              <w:t>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08.10.2019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под наименованием «Мухаммад аль-Люхайдан – Наисильнейшее Дуа!!!», продолжительностью 5 </w:t>
            </w:r>
            <w:r w:rsidRPr="003D43D9">
              <w:rPr>
                <w:sz w:val="24"/>
                <w:szCs w:val="24"/>
              </w:rPr>
              <w:lastRenderedPageBreak/>
              <w:t>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w:t>
            </w:r>
            <w:r w:rsidRPr="003D43D9">
              <w:rPr>
                <w:sz w:val="24"/>
                <w:szCs w:val="24"/>
              </w:rPr>
              <w:lastRenderedPageBreak/>
              <w:t>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w:t>
            </w:r>
            <w:r w:rsidRPr="003D43D9">
              <w:rPr>
                <w:sz w:val="24"/>
                <w:szCs w:val="24"/>
              </w:rPr>
              <w:lastRenderedPageBreak/>
              <w:t>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w:t>
            </w:r>
            <w:r w:rsidRPr="00855F8B">
              <w:rPr>
                <w:sz w:val="24"/>
                <w:szCs w:val="24"/>
              </w:rPr>
              <w:lastRenderedPageBreak/>
              <w:t>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18.11.2019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bookmarkStart w:id="2" w:name="_GoBack"/>
            <w:bookmarkEnd w:id="2"/>
            <w:r w:rsidRPr="00D14D14">
              <w:rPr>
                <w:sz w:val="24"/>
                <w:szCs w:val="24"/>
              </w:rPr>
              <w:t>24.12.2019</w:t>
            </w:r>
          </w:p>
        </w:tc>
      </w:tr>
      <w:tr w:rsidR="00D14D14" w:rsidRPr="00D14D14"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Видеозапись «КАЗАКИ-ВРАГИ РОССИИ», размещенная в сети Интернет (решение Советского районного суда г. Тулы от 11.11.2019);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D14D1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bl>
    <w:p w:rsidR="00D14D14" w:rsidRPr="005C3241" w:rsidRDefault="00D14D14" w:rsidP="003B76C5">
      <w:pPr>
        <w:rPr>
          <w:sz w:val="24"/>
          <w:szCs w:val="24"/>
        </w:rPr>
      </w:pPr>
    </w:p>
    <w:sectPr w:rsidR="00D14D14"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47" w:rsidRDefault="002B6647">
      <w:r>
        <w:separator/>
      </w:r>
    </w:p>
  </w:endnote>
  <w:endnote w:type="continuationSeparator" w:id="0">
    <w:p w:rsidR="002B6647" w:rsidRDefault="002B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47" w:rsidRDefault="002B6647">
      <w:r>
        <w:separator/>
      </w:r>
    </w:p>
  </w:footnote>
  <w:footnote w:type="continuationSeparator" w:id="0">
    <w:p w:rsidR="002B6647" w:rsidRDefault="002B6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D14D14">
      <w:rPr>
        <w:noProof/>
      </w:rPr>
      <w:t>570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C866-4E95-4DAA-9645-888D722E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570</Pages>
  <Words>226263</Words>
  <Characters>1289703</Characters>
  <Application>Microsoft Office Word</Application>
  <DocSecurity>0</DocSecurity>
  <Lines>10747</Lines>
  <Paragraphs>3025</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4</cp:revision>
  <cp:lastPrinted>2016-04-27T13:02:00Z</cp:lastPrinted>
  <dcterms:created xsi:type="dcterms:W3CDTF">2019-12-16T13:10:00Z</dcterms:created>
  <dcterms:modified xsi:type="dcterms:W3CDTF">2020-02-20T13:44:00Z</dcterms:modified>
</cp:coreProperties>
</file>